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50" w:rsidRDefault="00B41650" w:rsidP="00B41650">
      <w:pPr>
        <w:pStyle w:val="Heading1"/>
      </w:pPr>
      <w:r>
        <w:t>F/W</w:t>
      </w:r>
    </w:p>
    <w:p w:rsidR="00B41650" w:rsidRPr="00B00753" w:rsidRDefault="00B41650" w:rsidP="00B41650">
      <w:pPr>
        <w:pStyle w:val="Heading2"/>
      </w:pPr>
      <w:r w:rsidRPr="00B00753">
        <w:lastRenderedPageBreak/>
        <w:t>**Big Framework**</w:t>
      </w:r>
    </w:p>
    <w:p w:rsidR="00B41650" w:rsidRDefault="00B41650" w:rsidP="00B41650">
      <w:pPr>
        <w:pStyle w:val="Heading4"/>
      </w:pPr>
      <w:r>
        <w:t>OUR INTERPRETATION: The resolution asks a yes/no question as to the desirability of the United States Federal Government action. The role of the ballot should be to affirm or reject the actions and outcomes of the plan.</w:t>
      </w:r>
    </w:p>
    <w:p w:rsidR="00B41650" w:rsidRDefault="00B41650" w:rsidP="00B41650"/>
    <w:p w:rsidR="00B41650" w:rsidRDefault="00B41650" w:rsidP="00B41650"/>
    <w:p w:rsidR="00B41650" w:rsidRDefault="00B41650" w:rsidP="00B41650">
      <w:pPr>
        <w:pStyle w:val="Heading4"/>
        <w:rPr>
          <w:rFonts w:cs="Arial"/>
        </w:rPr>
      </w:pPr>
      <w:r>
        <w:rPr>
          <w:rFonts w:cs="Arial"/>
        </w:rPr>
        <w:t>1. THE TOPIC IS DEFINED BY THE PHRASE FOLLOWING THE COLON – THE UNITED STATES FEDERAL GOVERNMENT IS THE AGENT OF THE RESOLUTION, NOT THE INDIVIDUAL DEBATERS</w:t>
      </w:r>
    </w:p>
    <w:p w:rsidR="00B41650" w:rsidRDefault="00B41650" w:rsidP="00B41650">
      <w:pPr>
        <w:rPr>
          <w:rFonts w:cs="Arial"/>
        </w:rPr>
      </w:pPr>
      <w:r>
        <w:rPr>
          <w:rFonts w:cs="Arial"/>
        </w:rPr>
        <w:tab/>
      </w:r>
    </w:p>
    <w:p w:rsidR="00B41650" w:rsidRPr="002B2EA1" w:rsidRDefault="00B41650" w:rsidP="00B41650">
      <w:pPr>
        <w:rPr>
          <w:rStyle w:val="StyleStyleBold12pt"/>
        </w:rPr>
      </w:pPr>
      <w:r w:rsidRPr="002B2EA1">
        <w:rPr>
          <w:rStyle w:val="StyleStyleBold12pt"/>
        </w:rPr>
        <w:t>Webster’s</w:t>
      </w:r>
      <w:r w:rsidRPr="002B2EA1">
        <w:t xml:space="preserve"> Guide to Grammar and Writing</w:t>
      </w:r>
      <w:r w:rsidRPr="002B2EA1">
        <w:rPr>
          <w:rStyle w:val="StyleStyleBold12pt"/>
        </w:rPr>
        <w:t xml:space="preserve"> 2K</w:t>
      </w:r>
    </w:p>
    <w:p w:rsidR="00B41650" w:rsidRPr="002B2EA1" w:rsidRDefault="00B41650" w:rsidP="00B41650">
      <w:r w:rsidRPr="002B2EA1">
        <w:tab/>
      </w:r>
      <w:r w:rsidRPr="002B2EA1">
        <w:tab/>
      </w:r>
      <w:hyperlink r:id="rId10" w:history="1">
        <w:r w:rsidRPr="002B2EA1">
          <w:rPr>
            <w:rStyle w:val="Hyperlink"/>
          </w:rPr>
          <w:t>http://ccc.commnet.edu/grammar/marks/colon.htm</w:t>
        </w:r>
      </w:hyperlink>
    </w:p>
    <w:p w:rsidR="00B41650" w:rsidRPr="002B2EA1" w:rsidRDefault="00B41650" w:rsidP="00B41650"/>
    <w:p w:rsidR="00B41650" w:rsidRPr="002B2EA1" w:rsidRDefault="00B41650" w:rsidP="00B41650">
      <w:proofErr w:type="gramStart"/>
      <w:r w:rsidRPr="002B2EA1">
        <w:t>Use of a colon before a list or an explanation that is preceded by a clause that can stand by itself.</w:t>
      </w:r>
      <w:proofErr w:type="gramEnd"/>
      <w:r w:rsidRPr="002B2EA1">
        <w:t xml:space="preserve"> Think of the colon as a gate, inviting one to go on… </w:t>
      </w:r>
      <w:r w:rsidRPr="002B2EA1">
        <w:rPr>
          <w:highlight w:val="lightGray"/>
        </w:rPr>
        <w:t>If the introductory phrase preceding the colon is very brief</w:t>
      </w:r>
      <w:r w:rsidRPr="002B2EA1">
        <w:t xml:space="preserve"> and </w:t>
      </w:r>
      <w:r w:rsidRPr="002B2EA1">
        <w:rPr>
          <w:highlight w:val="lightGray"/>
        </w:rPr>
        <w:t>the clause following the colon represents the real business of the sentence</w:t>
      </w:r>
      <w:r w:rsidRPr="002B2EA1">
        <w:t>, begin the clause after the colon with a capital letter.</w:t>
      </w:r>
    </w:p>
    <w:p w:rsidR="00B41650" w:rsidRDefault="00B41650" w:rsidP="00B41650">
      <w:pPr>
        <w:pStyle w:val="evidencetext"/>
        <w:rPr>
          <w:rFonts w:cs="Arial"/>
        </w:rPr>
      </w:pPr>
    </w:p>
    <w:p w:rsidR="00B41650" w:rsidRDefault="00B41650" w:rsidP="00B41650">
      <w:pPr>
        <w:pStyle w:val="Heading4"/>
        <w:rPr>
          <w:rFonts w:cs="Arial"/>
        </w:rPr>
      </w:pPr>
      <w:r>
        <w:rPr>
          <w:rFonts w:cs="Arial"/>
        </w:rPr>
        <w:t>2. “RESOLVED” EXPRESSES INTENT TO IMPLEMENT THE PLAN</w:t>
      </w:r>
    </w:p>
    <w:p w:rsidR="00B41650" w:rsidRDefault="00B41650" w:rsidP="00B41650">
      <w:pPr>
        <w:pStyle w:val="evidencetext"/>
        <w:rPr>
          <w:rStyle w:val="cite"/>
          <w:rFonts w:cs="Arial"/>
          <w:color w:val="auto"/>
        </w:rPr>
      </w:pPr>
    </w:p>
    <w:p w:rsidR="00B41650" w:rsidRPr="002B2EA1" w:rsidRDefault="00B41650" w:rsidP="00B41650">
      <w:pPr>
        <w:rPr>
          <w:rStyle w:val="StyleStyleBold12pt"/>
        </w:rPr>
      </w:pPr>
      <w:r w:rsidRPr="002B2EA1">
        <w:rPr>
          <w:rStyle w:val="StyleStyleBold12pt"/>
        </w:rPr>
        <w:t>American Heritage Dictionary 2K</w:t>
      </w:r>
    </w:p>
    <w:p w:rsidR="00B41650" w:rsidRPr="002B2EA1" w:rsidRDefault="00B376DC" w:rsidP="00B41650">
      <w:hyperlink r:id="rId11" w:history="1">
        <w:r w:rsidR="00B41650" w:rsidRPr="002B2EA1">
          <w:rPr>
            <w:rStyle w:val="Hyperlink"/>
          </w:rPr>
          <w:t>www.dictionary.com/cgi-bin/dict.pl?term=resolved</w:t>
        </w:r>
      </w:hyperlink>
    </w:p>
    <w:p w:rsidR="00B41650" w:rsidRPr="002B2EA1" w:rsidRDefault="00B41650" w:rsidP="00B41650"/>
    <w:p w:rsidR="00B41650" w:rsidRPr="002B2EA1" w:rsidRDefault="00B41650" w:rsidP="00B41650">
      <w:pPr>
        <w:rPr>
          <w:highlight w:val="lightGray"/>
        </w:rPr>
      </w:pPr>
      <w:proofErr w:type="gramStart"/>
      <w:r w:rsidRPr="002B2EA1">
        <w:rPr>
          <w:highlight w:val="lightGray"/>
        </w:rPr>
        <w:t>To find a solution to; solve</w:t>
      </w:r>
      <w:r w:rsidRPr="002B2EA1">
        <w:t xml:space="preserve"> …</w:t>
      </w:r>
      <w:proofErr w:type="gramEnd"/>
    </w:p>
    <w:p w:rsidR="00B41650" w:rsidRPr="002B2EA1" w:rsidRDefault="00B41650" w:rsidP="00B41650">
      <w:r w:rsidRPr="002B2EA1">
        <w:t>To bring to a usually successful conclusion</w:t>
      </w:r>
    </w:p>
    <w:p w:rsidR="00B41650" w:rsidRDefault="00B41650" w:rsidP="00B41650">
      <w:pPr>
        <w:pStyle w:val="evidencetext"/>
        <w:rPr>
          <w:rFonts w:cs="Arial"/>
        </w:rPr>
      </w:pPr>
    </w:p>
    <w:p w:rsidR="00B41650" w:rsidRDefault="00B41650" w:rsidP="00B41650">
      <w:pPr>
        <w:pStyle w:val="Heading4"/>
        <w:rPr>
          <w:rFonts w:cs="Arial"/>
        </w:rPr>
      </w:pPr>
      <w:r>
        <w:rPr>
          <w:rFonts w:cs="Arial"/>
        </w:rPr>
        <w:t>3. “SHOULD” DENOTES AN EXPECTATION OF ENACTING A PLAN</w:t>
      </w:r>
    </w:p>
    <w:p w:rsidR="00B41650" w:rsidRPr="002B2EA1" w:rsidRDefault="00B41650" w:rsidP="00B41650">
      <w:pPr>
        <w:ind w:left="1440"/>
        <w:rPr>
          <w:rStyle w:val="StyleStyleBold12pt"/>
        </w:rPr>
      </w:pPr>
      <w:r w:rsidRPr="002B2EA1">
        <w:rPr>
          <w:rStyle w:val="StyleStyleBold12pt"/>
        </w:rPr>
        <w:tab/>
      </w:r>
    </w:p>
    <w:p w:rsidR="00B41650" w:rsidRPr="002B2EA1" w:rsidRDefault="00B41650" w:rsidP="00B41650">
      <w:pPr>
        <w:rPr>
          <w:rStyle w:val="StyleStyleBold12pt"/>
        </w:rPr>
      </w:pPr>
      <w:r w:rsidRPr="002B2EA1">
        <w:rPr>
          <w:rStyle w:val="StyleStyleBold12pt"/>
        </w:rPr>
        <w:t xml:space="preserve">American Heritage Dictionary – 2K </w:t>
      </w:r>
    </w:p>
    <w:p w:rsidR="00B41650" w:rsidRPr="002B2EA1" w:rsidRDefault="00B41650" w:rsidP="00B41650">
      <w:r w:rsidRPr="002B2EA1">
        <w:t>[www.dictionary.com]</w:t>
      </w:r>
    </w:p>
    <w:p w:rsidR="00B41650" w:rsidRPr="002B2EA1" w:rsidRDefault="00B41650" w:rsidP="00B41650">
      <w:r w:rsidRPr="002B2EA1">
        <w:tab/>
      </w:r>
    </w:p>
    <w:p w:rsidR="00B41650" w:rsidRPr="002B2EA1" w:rsidRDefault="00B41650" w:rsidP="00B41650">
      <w:r w:rsidRPr="002B2EA1">
        <w:t xml:space="preserve">3 </w:t>
      </w:r>
      <w:r w:rsidRPr="002B2EA1">
        <w:rPr>
          <w:highlight w:val="lightGray"/>
        </w:rPr>
        <w:t>Used to express</w:t>
      </w:r>
      <w:r w:rsidRPr="002B2EA1">
        <w:t xml:space="preserve"> probability or </w:t>
      </w:r>
      <w:r w:rsidRPr="002B2EA1">
        <w:rPr>
          <w:highlight w:val="lightGray"/>
        </w:rPr>
        <w:t>expectation</w:t>
      </w:r>
    </w:p>
    <w:p w:rsidR="00B41650" w:rsidRDefault="00B41650" w:rsidP="00B41650">
      <w:pPr>
        <w:pStyle w:val="tag"/>
        <w:rPr>
          <w:rFonts w:ascii="Arial" w:hAnsi="Arial" w:cs="Arial"/>
          <w:color w:val="auto"/>
        </w:rPr>
      </w:pPr>
    </w:p>
    <w:p w:rsidR="00B41650" w:rsidRDefault="00B41650" w:rsidP="00B41650">
      <w:pPr>
        <w:pStyle w:val="Heading4"/>
        <w:rPr>
          <w:rFonts w:cs="Arial"/>
        </w:rPr>
      </w:pPr>
      <w:r>
        <w:rPr>
          <w:rFonts w:cs="Arial"/>
        </w:rPr>
        <w:t>4. THE U.S.F.G. is the three branches of government</w:t>
      </w:r>
    </w:p>
    <w:p w:rsidR="00B41650" w:rsidRPr="0033607A" w:rsidRDefault="00B41650" w:rsidP="00B41650">
      <w:pPr>
        <w:rPr>
          <w:rStyle w:val="StyleStyleBold12pt"/>
        </w:rPr>
      </w:pPr>
      <w:r w:rsidRPr="0033607A">
        <w:rPr>
          <w:rStyle w:val="StyleStyleBold12pt"/>
        </w:rPr>
        <w:t>Dictionary.com 2k6</w:t>
      </w:r>
      <w:r>
        <w:rPr>
          <w:rStyle w:val="StyleStyleBold12pt"/>
        </w:rPr>
        <w:t xml:space="preserve"> </w:t>
      </w:r>
      <w:r w:rsidRPr="00C22B0A">
        <w:t>[</w:t>
      </w:r>
      <w:hyperlink r:id="rId12" w:history="1">
        <w:r>
          <w:rPr>
            <w:rStyle w:val="Hyperlink"/>
          </w:rPr>
          <w:t>http://dictionary.reference.com/browse/united+states+government</w:t>
        </w:r>
      </w:hyperlink>
      <w:r w:rsidRPr="00C22B0A">
        <w:t>]</w:t>
      </w:r>
    </w:p>
    <w:p w:rsidR="00B41650" w:rsidRDefault="00B41650" w:rsidP="00B41650">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B41650" w:rsidRPr="0033607A" w:rsidTr="00AC5FB7">
        <w:tc>
          <w:tcPr>
            <w:tcW w:w="0" w:type="auto"/>
            <w:shd w:val="clear" w:color="auto" w:fill="FFFFFF"/>
            <w:vAlign w:val="center"/>
            <w:hideMark/>
          </w:tcPr>
          <w:p w:rsidR="00B41650" w:rsidRPr="0033607A" w:rsidRDefault="00B41650" w:rsidP="00AC5FB7">
            <w:r w:rsidRPr="0033607A">
              <w:t>noun</w:t>
            </w:r>
          </w:p>
        </w:tc>
      </w:tr>
      <w:tr w:rsidR="00B41650" w:rsidRPr="0033607A" w:rsidTr="00AC5FB7">
        <w:tc>
          <w:tcPr>
            <w:tcW w:w="0" w:type="auto"/>
            <w:shd w:val="clear" w:color="auto" w:fill="FFFFFF"/>
            <w:vAlign w:val="center"/>
            <w:hideMark/>
          </w:tcPr>
          <w:p w:rsidR="00B41650" w:rsidRPr="0033607A" w:rsidRDefault="00B41650" w:rsidP="00AC5FB7">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rsidR="00B41650" w:rsidRDefault="00B41650" w:rsidP="00B41650"/>
    <w:p w:rsidR="00B41650" w:rsidRDefault="00B41650" w:rsidP="00B41650"/>
    <w:p w:rsidR="00B41650" w:rsidRDefault="00B41650" w:rsidP="00B41650">
      <w:pPr>
        <w:pStyle w:val="Heading4"/>
      </w:pPr>
      <w:proofErr w:type="spellStart"/>
      <w:r w:rsidRPr="00EE5060">
        <w:lastRenderedPageBreak/>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B41650" w:rsidRPr="00737EBB" w:rsidRDefault="00B41650" w:rsidP="00B41650">
      <w:pPr>
        <w:rPr>
          <w:rStyle w:val="StyleStyleBold12pt"/>
        </w:rPr>
      </w:pPr>
      <w:r w:rsidRPr="00737EBB">
        <w:rPr>
          <w:rStyle w:val="StyleStyleBold12pt"/>
        </w:rPr>
        <w:t xml:space="preserve">Hager, Bryn </w:t>
      </w:r>
      <w:proofErr w:type="spellStart"/>
      <w:r w:rsidRPr="00737EBB">
        <w:rPr>
          <w:rStyle w:val="StyleStyleBold12pt"/>
        </w:rPr>
        <w:t>Mawr</w:t>
      </w:r>
      <w:proofErr w:type="spellEnd"/>
      <w:r w:rsidRPr="00737EBB">
        <w:rPr>
          <w:rStyle w:val="StyleStyleBold12pt"/>
        </w:rPr>
        <w:t xml:space="preserve"> College political science professor, ‘92</w:t>
      </w:r>
    </w:p>
    <w:p w:rsidR="00B41650" w:rsidRDefault="00B41650" w:rsidP="00B41650">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rsidR="00B41650" w:rsidRDefault="00B41650" w:rsidP="00B41650">
      <w:pPr>
        <w:pStyle w:val="TagText"/>
      </w:pPr>
    </w:p>
    <w:p w:rsidR="00B41650" w:rsidRDefault="00B41650" w:rsidP="00B41650">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w:t>
      </w:r>
    </w:p>
    <w:p w:rsidR="00B41650" w:rsidRDefault="00B41650" w:rsidP="00B41650">
      <w:r>
        <w:t xml:space="preserve">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w:t>
      </w:r>
      <w:r w:rsidRPr="00422C76">
        <w:lastRenderedPageBreak/>
        <w:t xml:space="preserve">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to 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p>
    <w:p w:rsidR="00B41650" w:rsidRDefault="00B41650" w:rsidP="00B41650">
      <w:r>
        <w:t>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w:t>
      </w:r>
    </w:p>
    <w:p w:rsidR="00B41650" w:rsidRDefault="00B41650" w:rsidP="00B41650">
      <w:pPr>
        <w:rPr>
          <w:rStyle w:val="StyleBoldUnderline"/>
        </w:rPr>
      </w:pPr>
      <w:r>
        <w:t xml:space="preserve">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p>
    <w:p w:rsidR="00B41650" w:rsidRDefault="00B41650" w:rsidP="00B41650">
      <w:r>
        <w:t xml:space="preserve">III. Conclusion </w:t>
      </w:r>
    </w:p>
    <w:p w:rsidR="00B41650" w:rsidRPr="00D410C0" w:rsidRDefault="00B41650" w:rsidP="00B41650">
      <w:pPr>
        <w:rPr>
          <w:rStyle w:val="StyleBoldUnderline"/>
        </w:rPr>
      </w:pPr>
      <w:r>
        <w:t xml:space="preserve">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p>
    <w:p w:rsidR="00B41650" w:rsidRDefault="00B41650" w:rsidP="00B41650">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w:t>
      </w:r>
      <w:r w:rsidRPr="0019444B">
        <w:lastRenderedPageBreak/>
        <w:t xml:space="preserve">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p>
    <w:p w:rsidR="00B41650" w:rsidRDefault="00B41650" w:rsidP="00B41650">
      <w:r>
        <w:t xml:space="preserve">Parliamentary Politics </w:t>
      </w:r>
    </w:p>
    <w:p w:rsidR="00B41650" w:rsidRPr="00D410C0" w:rsidRDefault="00B41650" w:rsidP="00B41650">
      <w:pPr>
        <w:rPr>
          <w:rStyle w:val="Emphasis"/>
        </w:rPr>
      </w:pPr>
      <w:r>
        <w:t xml:space="preserve">In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p>
    <w:p w:rsidR="00B41650" w:rsidRPr="009C2E92" w:rsidRDefault="00B41650" w:rsidP="00B41650">
      <w:pPr>
        <w:rPr>
          <w:sz w:val="16"/>
        </w:rPr>
      </w:pP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9C2E92">
        <w:rPr>
          <w:sz w:val="16"/>
        </w:rPr>
        <w:t>that grass-roots groups</w:t>
      </w:r>
      <w:proofErr w:type="gramEnd"/>
      <w:r w:rsidRPr="009C2E92">
        <w:rPr>
          <w:sz w:val="16"/>
        </w:rP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w:t>
      </w:r>
      <w:proofErr w:type="spellStart"/>
      <w:r w:rsidRPr="009C2E92">
        <w:rPr>
          <w:sz w:val="16"/>
        </w:rPr>
        <w:t>Realos</w:t>
      </w:r>
      <w:proofErr w:type="spellEnd"/>
      <w:r w:rsidRPr="009C2E92">
        <w:rPr>
          <w:sz w:val="16"/>
        </w:rPr>
        <w:t xml:space="preserve"> favored participating in institutionalized politics while pressing their grassroots agenda. Only this way, they claimed, would they have a chance to implement at least some parts of their program. </w:t>
      </w:r>
    </w:p>
    <w:p w:rsidR="00B41650" w:rsidRPr="009C2E92" w:rsidRDefault="00B41650" w:rsidP="00B41650">
      <w:pPr>
        <w:rPr>
          <w:bCs/>
          <w:u w:val="single"/>
        </w:rPr>
      </w:pP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has not been absorbed into the </w:t>
      </w:r>
      <w:r w:rsidRPr="008F2831">
        <w:rPr>
          <w:rStyle w:val="Emphasis"/>
          <w:highlight w:val="yellow"/>
        </w:rPr>
        <w:t xml:space="preserve">bureaucratized </w:t>
      </w:r>
      <w:r w:rsidRPr="00624BB6">
        <w:rPr>
          <w:rStyle w:val="Emphasis"/>
          <w:highlight w:val="green"/>
        </w:rPr>
        <w:t>system; it 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t>keeps questions of democracy on the</w:t>
      </w:r>
      <w:r w:rsidRPr="00D231AB">
        <w:rPr>
          <w:rStyle w:val="StyleBoldUnderline"/>
        </w:rPr>
        <w:t xml:space="preserve"> public </w:t>
      </w:r>
      <w:proofErr w:type="spellStart"/>
      <w:r w:rsidRPr="00624BB6">
        <w:rPr>
          <w:rStyle w:val="StyleBoldUnderline"/>
          <w:highlight w:val="green"/>
        </w:rPr>
        <w:t>agenda</w:t>
      </w:r>
      <w:r w:rsidRPr="00D231AB">
        <w:rPr>
          <w:rStyle w:val="StyleBoldUnderline"/>
        </w:rPr>
        <w:t>.</w:t>
      </w:r>
      <w:r>
        <w:t>Technical</w:t>
      </w:r>
      <w:proofErr w:type="spellEnd"/>
      <w:r>
        <w:t xml:space="preserve">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p>
    <w:p w:rsidR="00B41650" w:rsidRPr="009C2E92" w:rsidRDefault="00B41650" w:rsidP="00B41650">
      <w:pPr>
        <w:rPr>
          <w:sz w:val="16"/>
        </w:rPr>
      </w:pPr>
      <w:r w:rsidRPr="009C2E92">
        <w:rPr>
          <w:sz w:val="16"/>
        </w:rPr>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government's attempts to displace political problems by formulating them in technical terms</w:t>
      </w:r>
      <w:r w:rsidRPr="009C2E92">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 </w:t>
      </w:r>
    </w:p>
    <w:p w:rsidR="00B41650" w:rsidRDefault="00B41650" w:rsidP="00B41650">
      <w:pPr>
        <w:rPr>
          <w:rStyle w:val="Emphasis"/>
        </w:rPr>
      </w:pPr>
      <w:r w:rsidRPr="009C2E92">
        <w:rPr>
          <w:sz w:val="16"/>
        </w:rPr>
        <w:t>Submission to the form and language of technical debate, however, weakened activists' attempts to introduce an alternative, goal-oriented form of decision making into the political system. Those wishing to par-</w:t>
      </w:r>
      <w:proofErr w:type="spellStart"/>
      <w:r w:rsidRPr="009C2E92">
        <w:rPr>
          <w:sz w:val="16"/>
        </w:rPr>
        <w:t>ticipate</w:t>
      </w:r>
      <w:proofErr w:type="spellEnd"/>
      <w:r w:rsidRPr="009C2E92">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9C2E92">
        <w:rPr>
          <w:sz w:val="16"/>
        </w:rPr>
        <w:lastRenderedPageBreak/>
        <w:t>legitima-tion</w:t>
      </w:r>
      <w:proofErr w:type="spellEnd"/>
      <w:r w:rsidRPr="009C2E92">
        <w:rPr>
          <w:sz w:val="16"/>
        </w:rPr>
        <w:t xml:space="preserve">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p>
    <w:p w:rsidR="00B41650" w:rsidRDefault="00B41650" w:rsidP="00B41650">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.56</w:t>
      </w:r>
    </w:p>
    <w:p w:rsidR="00B41650" w:rsidRPr="009C2E92" w:rsidRDefault="00B41650" w:rsidP="00B41650">
      <w:pPr>
        <w:rPr>
          <w:sz w:val="16"/>
        </w:rPr>
      </w:pPr>
      <w:r w:rsidRPr="009C2E92">
        <w:rPr>
          <w:sz w:val="16"/>
        </w:rPr>
        <w:t>In Berlin, the citizen initiative and AL continue to search for new, more legitimate forms of organization consistent with their principles. No permanent Land parliamentary body exists to coordinate and con-</w:t>
      </w:r>
      <w:proofErr w:type="spellStart"/>
      <w:r w:rsidRPr="009C2E92">
        <w:rPr>
          <w:sz w:val="16"/>
        </w:rPr>
        <w:t>solidate</w:t>
      </w:r>
      <w:proofErr w:type="spellEnd"/>
      <w:r w:rsidRPr="009C2E92">
        <w:rPr>
          <w:sz w:val="16"/>
        </w:rPr>
        <w:t xml:space="preserve"> energy policy making.57 </w:t>
      </w:r>
      <w:proofErr w:type="gramStart"/>
      <w:r w:rsidRPr="009C2E92">
        <w:rPr>
          <w:sz w:val="16"/>
        </w:rPr>
        <w:t>In</w:t>
      </w:r>
      <w:proofErr w:type="gramEnd"/>
      <w:r w:rsidRPr="009C2E92">
        <w:rPr>
          <w:sz w:val="16"/>
        </w:rPr>
        <w:t xml:space="preserve"> the 1989 Land elections, the CDU/ FDP coalition was defeated, and the AL formed a governing coalition with the SPD. In late 1990, however, the AL withdrew from the </w:t>
      </w:r>
      <w:proofErr w:type="spellStart"/>
      <w:r w:rsidRPr="009C2E92">
        <w:rPr>
          <w:sz w:val="16"/>
        </w:rPr>
        <w:t>coali-tion</w:t>
      </w:r>
      <w:proofErr w:type="spellEnd"/>
      <w:r w:rsidRPr="009C2E92">
        <w:rPr>
          <w:sz w:val="16"/>
        </w:rPr>
        <w:t xml:space="preserve">. It remains to be seen whether the AL will remain an effective </w:t>
      </w:r>
      <w:proofErr w:type="spellStart"/>
      <w:r w:rsidRPr="009C2E92">
        <w:rPr>
          <w:sz w:val="16"/>
        </w:rPr>
        <w:t>vehi-cle</w:t>
      </w:r>
      <w:proofErr w:type="spellEnd"/>
      <w:r w:rsidRPr="009C2E92">
        <w:rPr>
          <w:sz w:val="16"/>
        </w:rPr>
        <w:t xml:space="preserve"> for grassroots concerns, and whether the citizenry itself, now </w:t>
      </w:r>
      <w:proofErr w:type="spellStart"/>
      <w:r w:rsidRPr="009C2E92">
        <w:rPr>
          <w:sz w:val="16"/>
        </w:rPr>
        <w:t>includ-ing</w:t>
      </w:r>
      <w:proofErr w:type="spellEnd"/>
      <w:r w:rsidRPr="009C2E92">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9C2E92">
        <w:rPr>
          <w:sz w:val="16"/>
        </w:rPr>
        <w:t>Weberian</w:t>
      </w:r>
      <w:proofErr w:type="spellEnd"/>
      <w:r w:rsidRPr="009C2E92">
        <w:rPr>
          <w:sz w:val="16"/>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w:t>
      </w:r>
      <w:proofErr w:type="spellStart"/>
      <w:r w:rsidRPr="009C2E92">
        <w:rPr>
          <w:sz w:val="16"/>
        </w:rPr>
        <w:t>Melucci</w:t>
      </w:r>
      <w:proofErr w:type="spellEnd"/>
      <w:r w:rsidRPr="009C2E92">
        <w:rPr>
          <w:sz w:val="16"/>
        </w:rPr>
        <w:t xml:space="preserve">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w:t>
      </w:r>
      <w:proofErr w:type="spellStart"/>
      <w:r w:rsidRPr="009C2E92">
        <w:rPr>
          <w:sz w:val="16"/>
        </w:rPr>
        <w:t>Rochon</w:t>
      </w:r>
      <w:proofErr w:type="spellEnd"/>
      <w:r w:rsidRPr="009C2E92">
        <w:rPr>
          <w:sz w:val="16"/>
        </w:rPr>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w:t>
      </w:r>
      <w:proofErr w:type="spellStart"/>
      <w:r w:rsidRPr="009C2E92">
        <w:rPr>
          <w:sz w:val="16"/>
        </w:rPr>
        <w:t>secur-ity</w:t>
      </w:r>
      <w:proofErr w:type="spellEnd"/>
      <w:r w:rsidRPr="009C2E92">
        <w:rPr>
          <w:sz w:val="16"/>
        </w:rPr>
        <w:t xml:space="preserve"> issues </w:t>
      </w:r>
      <w:r w:rsidRPr="008F2831">
        <w:rPr>
          <w:rStyle w:val="StyleBoldUnderline"/>
          <w:highlight w:val="yellow"/>
        </w:rPr>
        <w:t>has been tremendous</w:t>
      </w:r>
      <w:r w:rsidRPr="009C2E92">
        <w:rPr>
          <w:sz w:val="16"/>
        </w:rPr>
        <w:t xml:space="preserve">.59 </w:t>
      </w:r>
      <w:proofErr w:type="gramStart"/>
      <w:r w:rsidRPr="0009405C">
        <w:rPr>
          <w:rStyle w:val="StyleBoldUnderline"/>
        </w:rPr>
        <w:t>The</w:t>
      </w:r>
      <w:proofErr w:type="gramEnd"/>
      <w:r w:rsidRPr="0009405C">
        <w:rPr>
          <w:rStyle w:val="StyleBoldUnderline"/>
        </w:rPr>
        <w:t xml:space="preserv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w:t>
      </w:r>
      <w:proofErr w:type="spellStart"/>
      <w:r w:rsidRPr="009C2E92">
        <w:rPr>
          <w:sz w:val="16"/>
        </w:rPr>
        <w:t>legitima-tion</w:t>
      </w:r>
      <w:proofErr w:type="spellEnd"/>
      <w:r w:rsidRPr="009C2E92">
        <w:rPr>
          <w:sz w:val="16"/>
        </w:rPr>
        <w:t xml:space="preserve">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w:t>
      </w:r>
      <w:proofErr w:type="spellStart"/>
      <w:r w:rsidRPr="009C2E92">
        <w:rPr>
          <w:sz w:val="16"/>
        </w:rPr>
        <w:t>delibera-tive</w:t>
      </w:r>
      <w:proofErr w:type="spellEnd"/>
      <w:r w:rsidRPr="009C2E92">
        <w:rPr>
          <w:sz w:val="16"/>
        </w:rPr>
        <w:t xml:space="preserve"> </w:t>
      </w:r>
      <w:r w:rsidRPr="0009405C">
        <w:rPr>
          <w:rStyle w:val="StyleBoldUnderline"/>
        </w:rPr>
        <w:t>politics in modern technological society</w:t>
      </w:r>
      <w:r w:rsidRPr="009C2E92">
        <w:rPr>
          <w:sz w:val="16"/>
        </w:rPr>
        <w:t>.61</w:t>
      </w:r>
    </w:p>
    <w:p w:rsidR="00B41650" w:rsidRDefault="00B41650" w:rsidP="00B41650">
      <w:pPr>
        <w:rPr>
          <w:rStyle w:val="StyleBoldUnderline"/>
        </w:rPr>
      </w:pPr>
    </w:p>
    <w:p w:rsidR="00B41650" w:rsidRDefault="00B41650" w:rsidP="00B41650">
      <w:pPr>
        <w:pStyle w:val="Heading4"/>
      </w:pPr>
      <w:r>
        <w:t xml:space="preserve">Limits outweighs: You should embrace a model of debate that strikes a balance between predictability and creativity—it is a PRACTICAL REALITY that preparing to debate within a common framework enhances education because it maximizes elaboration and testing of ideas.  That’s also a reason to SEVERLY DISCOUNT their impact claims because those claims have not been submitted to rigorous testing but are only shallow gut-shot reactions. </w:t>
      </w:r>
    </w:p>
    <w:p w:rsidR="00B41650" w:rsidRPr="001D45A7" w:rsidRDefault="00B41650" w:rsidP="00B41650">
      <w:pPr>
        <w:rPr>
          <w:rStyle w:val="StyleStyleBold12pt"/>
        </w:rPr>
      </w:pPr>
      <w:r w:rsidRPr="00C64006">
        <w:br/>
      </w:r>
      <w:proofErr w:type="spellStart"/>
      <w:r w:rsidRPr="001D45A7">
        <w:rPr>
          <w:rStyle w:val="StyleStyleBold12pt"/>
        </w:rPr>
        <w:t>Goodin</w:t>
      </w:r>
      <w:proofErr w:type="spellEnd"/>
      <w:r w:rsidRPr="001D45A7">
        <w:rPr>
          <w:rStyle w:val="StyleStyleBold12pt"/>
        </w:rPr>
        <w:t xml:space="preserve"> 03</w:t>
      </w:r>
    </w:p>
    <w:p w:rsidR="00B41650" w:rsidRDefault="00B41650" w:rsidP="00B41650">
      <w:proofErr w:type="gramStart"/>
      <w:r>
        <w:t>[</w:t>
      </w:r>
      <w:r w:rsidRPr="00C64006">
        <w:t xml:space="preserve">Robert E. </w:t>
      </w:r>
      <w:proofErr w:type="spellStart"/>
      <w:r w:rsidRPr="00C64006">
        <w:t>Goodin</w:t>
      </w:r>
      <w:proofErr w:type="spellEnd"/>
      <w:r w:rsidRPr="00C64006">
        <w:t xml:space="preserve"> and Simon J. Niemeyer- Australian National University- 2003, When Does Deliberation Begin?</w:t>
      </w:r>
      <w:proofErr w:type="gramEnd"/>
      <w:r w:rsidRPr="00C64006">
        <w:t xml:space="preserve"> Internal Reflection versus Public Discussion in Deliberative Democracy, POLITICAL STUDIES: 2003 VOL 51, 627–649, </w:t>
      </w:r>
      <w:proofErr w:type="spellStart"/>
      <w:r>
        <w:t>uwyo</w:t>
      </w:r>
      <w:proofErr w:type="spellEnd"/>
      <w:r>
        <w:t>//amp]</w:t>
      </w:r>
    </w:p>
    <w:p w:rsidR="00B41650" w:rsidRDefault="00B41650" w:rsidP="00B41650">
      <w:pPr>
        <w:ind w:left="288"/>
      </w:pPr>
      <w:r w:rsidRPr="009719A7">
        <w:rPr>
          <w:rStyle w:val="underline"/>
        </w:rPr>
        <w:t xml:space="preserve">Suppose that instead of highly polarized symbolic attitudes, what we have at the outset is mass ignorance or mass apathy or non-attitudes. There again, </w:t>
      </w:r>
      <w:r w:rsidRPr="00624BB6">
        <w:rPr>
          <w:rStyle w:val="underline"/>
          <w:highlight w:val="green"/>
        </w:rPr>
        <w:t xml:space="preserve">people's engaging </w:t>
      </w:r>
      <w:r w:rsidRPr="00651728">
        <w:rPr>
          <w:rStyle w:val="underline"/>
          <w:highlight w:val="yellow"/>
        </w:rPr>
        <w:t xml:space="preserve">with </w:t>
      </w:r>
      <w:r w:rsidRPr="00624BB6">
        <w:rPr>
          <w:rStyle w:val="underline"/>
          <w:highlight w:val="green"/>
        </w:rPr>
        <w:t xml:space="preserve">the issue </w:t>
      </w:r>
      <w:r w:rsidRPr="00651728">
        <w:rPr>
          <w:rStyle w:val="underline"/>
          <w:highlight w:val="yellow"/>
        </w:rPr>
        <w:t>– f</w:t>
      </w:r>
      <w:r w:rsidRPr="00624BB6">
        <w:rPr>
          <w:rStyle w:val="underline"/>
          <w:highlight w:val="green"/>
        </w:rPr>
        <w:t>ocusing</w:t>
      </w:r>
      <w:r w:rsidRPr="00651728">
        <w:rPr>
          <w:rStyle w:val="underline"/>
          <w:highlight w:val="yellow"/>
        </w:rPr>
        <w:t xml:space="preserve"> on it, </w:t>
      </w:r>
      <w:r w:rsidRPr="00624BB6">
        <w:rPr>
          <w:rStyle w:val="underline"/>
          <w:highlight w:val="green"/>
        </w:rPr>
        <w:t>acquiring information</w:t>
      </w:r>
      <w:r w:rsidRPr="00651728">
        <w:rPr>
          <w:rStyle w:val="underline"/>
          <w:highlight w:val="yellow"/>
        </w:rPr>
        <w:t xml:space="preserve"> about it, </w:t>
      </w:r>
      <w:r w:rsidRPr="00624BB6">
        <w:rPr>
          <w:rStyle w:val="underline"/>
          <w:highlight w:val="green"/>
        </w:rPr>
        <w:t xml:space="preserve">thinking hard </w:t>
      </w:r>
      <w:r w:rsidRPr="00651728">
        <w:rPr>
          <w:rStyle w:val="underline"/>
          <w:highlight w:val="yellow"/>
        </w:rPr>
        <w:t xml:space="preserve">about it – </w:t>
      </w:r>
      <w:r w:rsidRPr="00624BB6">
        <w:rPr>
          <w:rStyle w:val="underline"/>
          <w:highlight w:val="green"/>
        </w:rPr>
        <w:t>would be</w:t>
      </w:r>
      <w:r w:rsidRPr="00651728">
        <w:rPr>
          <w:rStyle w:val="underline"/>
          <w:highlight w:val="yellow"/>
        </w:rPr>
        <w:t xml:space="preserve"> something</w:t>
      </w:r>
      <w:r w:rsidRPr="009719A7">
        <w:rPr>
          <w:rStyle w:val="underline"/>
        </w:rPr>
        <w:t xml:space="preserve"> that is </w:t>
      </w:r>
      <w:r w:rsidRPr="00651728">
        <w:rPr>
          <w:rStyle w:val="underline"/>
          <w:highlight w:val="yellow"/>
        </w:rPr>
        <w:t xml:space="preserve">likely to </w:t>
      </w:r>
      <w:r w:rsidRPr="00624BB6">
        <w:rPr>
          <w:rStyle w:val="underline"/>
          <w:highlight w:val="green"/>
        </w:rPr>
        <w:lastRenderedPageBreak/>
        <w:t xml:space="preserve">occur earlier rather than later </w:t>
      </w:r>
      <w:r w:rsidRPr="00651728">
        <w:rPr>
          <w:rStyle w:val="underline"/>
          <w:highlight w:val="yellow"/>
        </w:rPr>
        <w:t>in the deliberative process</w:t>
      </w:r>
      <w:r w:rsidRPr="009719A7">
        <w:rPr>
          <w:rStyle w:val="underline"/>
        </w:rPr>
        <w:t xml:space="preserve">. And more to our point, it is something that is most likely to occur within individuals themselves or in informal interactions, </w:t>
      </w:r>
      <w:r w:rsidRPr="00624BB6">
        <w:rPr>
          <w:rStyle w:val="underline"/>
          <w:highlight w:val="green"/>
        </w:rPr>
        <w:t xml:space="preserve">well in advance of </w:t>
      </w:r>
      <w:r w:rsidRPr="00651728">
        <w:rPr>
          <w:rStyle w:val="underline"/>
          <w:highlight w:val="yellow"/>
        </w:rPr>
        <w:t>any formal</w:t>
      </w:r>
      <w:r w:rsidRPr="009719A7">
        <w:rPr>
          <w:rStyle w:val="underline"/>
        </w:rPr>
        <w:t xml:space="preserve">, organized group </w:t>
      </w:r>
      <w:r w:rsidRPr="00651728">
        <w:rPr>
          <w:rStyle w:val="underline"/>
          <w:highlight w:val="yellow"/>
        </w:rPr>
        <w:t>d</w:t>
      </w:r>
      <w:r w:rsidRPr="00624BB6">
        <w:rPr>
          <w:rStyle w:val="underline"/>
          <w:highlight w:val="green"/>
        </w:rPr>
        <w:t>iscussio</w:t>
      </w:r>
      <w:r w:rsidRPr="00651728">
        <w:rPr>
          <w:rStyle w:val="underline"/>
          <w:highlight w:val="yellow"/>
        </w:rPr>
        <w:t>n</w:t>
      </w:r>
      <w:r w:rsidRPr="001C0B80">
        <w:t xml:space="preserve">.  There is much in the large literature on </w:t>
      </w:r>
      <w:r w:rsidRPr="005124F5">
        <w:rPr>
          <w:rStyle w:val="underline"/>
        </w:rPr>
        <w:t>attitudes and the mechanisms by which they change to support that speculation.31 Consider, for example, the literature on ‘central’ versus ‘peripheral’ routes to the formation of attitudes</w:t>
      </w:r>
      <w:r w:rsidRPr="00624BB6">
        <w:rPr>
          <w:rStyle w:val="underline"/>
          <w:highlight w:val="green"/>
        </w:rPr>
        <w:t>. Before deliberation, individuals may not have</w:t>
      </w:r>
      <w:r w:rsidRPr="005124F5">
        <w:rPr>
          <w:rStyle w:val="underline"/>
        </w:rPr>
        <w:t xml:space="preserve"> given the issue much thought or </w:t>
      </w:r>
      <w:r w:rsidRPr="00624BB6">
        <w:rPr>
          <w:rStyle w:val="underline"/>
          <w:highlight w:val="green"/>
        </w:rPr>
        <w:t>bothered to engage in an extensive process of reflectio</w:t>
      </w:r>
      <w:r w:rsidRPr="005124F5">
        <w:rPr>
          <w:rStyle w:val="underline"/>
        </w:rPr>
        <w:t xml:space="preserve">n.32 In such cases, </w:t>
      </w:r>
      <w:r w:rsidRPr="00624BB6">
        <w:rPr>
          <w:rStyle w:val="underline"/>
          <w:highlight w:val="green"/>
        </w:rPr>
        <w:t xml:space="preserve">positions may be arrived at via </w:t>
      </w:r>
      <w:r w:rsidRPr="00214A1C">
        <w:rPr>
          <w:rStyle w:val="underline"/>
          <w:highlight w:val="yellow"/>
        </w:rPr>
        <w:t xml:space="preserve">peripheral routes, taking </w:t>
      </w:r>
      <w:r w:rsidRPr="00624BB6">
        <w:rPr>
          <w:rStyle w:val="underline"/>
          <w:highlight w:val="green"/>
        </w:rPr>
        <w:t>cognitive shortcut</w:t>
      </w:r>
      <w:r w:rsidRPr="00214A1C">
        <w:rPr>
          <w:rStyle w:val="underline"/>
          <w:highlight w:val="yellow"/>
        </w:rPr>
        <w:t>s</w:t>
      </w:r>
      <w:r w:rsidRPr="005124F5">
        <w:rPr>
          <w:rStyle w:val="underline"/>
        </w:rPr>
        <w:t xml:space="preserve"> or arriving at ‘top of the head’ conclusions or even simply following the lead of others</w:t>
      </w:r>
      <w:r w:rsidRPr="001C0B80">
        <w:t xml:space="preserve"> believed to hold similar attitudes or values (</w:t>
      </w:r>
      <w:proofErr w:type="spellStart"/>
      <w:r w:rsidRPr="001C0B80">
        <w:t>Lupia</w:t>
      </w:r>
      <w:proofErr w:type="spellEnd"/>
      <w:r w:rsidRPr="001C0B80">
        <w:t>, 1994</w:t>
      </w:r>
      <w:r w:rsidRPr="005124F5">
        <w:rPr>
          <w:rStyle w:val="underline"/>
        </w:rPr>
        <w:t>). These shorthand approaches involve the use of available cues such as ‘expertness’ or ‘attractiveness’</w:t>
      </w:r>
      <w:r w:rsidRPr="001C0B80">
        <w:t xml:space="preserve"> (Petty and </w:t>
      </w:r>
      <w:proofErr w:type="spellStart"/>
      <w:r w:rsidRPr="001C0B80">
        <w:t>Cacioppo</w:t>
      </w:r>
      <w:proofErr w:type="spellEnd"/>
      <w:r w:rsidRPr="001C0B80">
        <w:t xml:space="preserve">, 1986) </w:t>
      </w:r>
      <w:r w:rsidRPr="005124F5">
        <w:rPr>
          <w:rStyle w:val="underline"/>
        </w:rPr>
        <w:t>– not deliberation in the internal-reflective sense</w:t>
      </w:r>
      <w:r w:rsidRPr="001C0B80">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 xml:space="preserve">shortcuts are employed, </w:t>
      </w:r>
      <w:r w:rsidRPr="00624BB6">
        <w:rPr>
          <w:rStyle w:val="underline"/>
          <w:highlight w:val="green"/>
        </w:rPr>
        <w:t xml:space="preserve">there may be inconsistencies in logic </w:t>
      </w:r>
      <w:r w:rsidRPr="00214A1C">
        <w:rPr>
          <w:rStyle w:val="underline"/>
          <w:highlight w:val="yellow"/>
        </w:rPr>
        <w:t xml:space="preserve">and the </w:t>
      </w:r>
      <w:r w:rsidRPr="00624BB6">
        <w:rPr>
          <w:rStyle w:val="underline"/>
          <w:highlight w:val="green"/>
        </w:rPr>
        <w:t>formation of positions</w:t>
      </w:r>
      <w:r w:rsidRPr="00214A1C">
        <w:rPr>
          <w:rStyle w:val="underline"/>
          <w:highlight w:val="yellow"/>
        </w:rPr>
        <w:t>,</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214A1C">
        <w:rPr>
          <w:highlight w:val="yellow"/>
        </w:rPr>
        <w:t>.</w:t>
      </w:r>
      <w:r w:rsidRPr="001C0B80">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w:t>
      </w:r>
      <w:proofErr w:type="gramStart"/>
      <w:r w:rsidRPr="005124F5">
        <w:rPr>
          <w:sz w:val="12"/>
          <w:szCs w:val="12"/>
        </w:rPr>
        <w:t>issue.33  The</w:t>
      </w:r>
      <w:proofErr w:type="gramEnd"/>
      <w:r w:rsidRPr="005124F5">
        <w:rPr>
          <w:sz w:val="12"/>
          <w:szCs w:val="12"/>
        </w:rPr>
        <w:t xml:space="preserv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0A34B3">
        <w:rPr>
          <w:rStyle w:val="underline"/>
          <w:highlight w:val="green"/>
        </w:rPr>
        <w:t xml:space="preserve">what prompts that shift </w:t>
      </w:r>
      <w:r w:rsidRPr="00214A1C">
        <w:rPr>
          <w:rStyle w:val="underline"/>
          <w:highlight w:val="yellow"/>
        </w:rPr>
        <w:t xml:space="preserve">from on-line </w:t>
      </w:r>
      <w:r w:rsidRPr="000A34B3">
        <w:rPr>
          <w:rStyle w:val="underline"/>
          <w:highlight w:val="green"/>
        </w:rPr>
        <w:t xml:space="preserve">to </w:t>
      </w:r>
      <w:r w:rsidRPr="00214A1C">
        <w:rPr>
          <w:rStyle w:val="underline"/>
          <w:highlight w:val="yellow"/>
        </w:rPr>
        <w:t xml:space="preserve">more deeply </w:t>
      </w:r>
      <w:r w:rsidRPr="000A34B3">
        <w:rPr>
          <w:rStyle w:val="underline"/>
          <w:highlight w:val="green"/>
        </w:rPr>
        <w:t>reflective deliberation is not</w:t>
      </w:r>
      <w:r w:rsidRPr="005124F5">
        <w:rPr>
          <w:rStyle w:val="underline"/>
        </w:rPr>
        <w:t xml:space="preserve"> necessarily interpersonal </w:t>
      </w:r>
      <w:r w:rsidRPr="000A34B3">
        <w:rPr>
          <w:rStyle w:val="underline"/>
          <w:highlight w:val="green"/>
        </w:rPr>
        <w:t>discussion.</w:t>
      </w:r>
      <w:r w:rsidRPr="005124F5">
        <w:rPr>
          <w:rStyle w:val="underline"/>
        </w:rPr>
        <w:t xml:space="preserve"> The impetus for fixing one's attention on a topic, and retrieving reasons from stored memory, might come from any </w:t>
      </w:r>
      <w:proofErr w:type="gramStart"/>
      <w:r w:rsidRPr="005124F5">
        <w:rPr>
          <w:rStyle w:val="underline"/>
        </w:rPr>
        <w:t>of a number sources</w:t>
      </w:r>
      <w:proofErr w:type="gramEnd"/>
      <w:r w:rsidRPr="005124F5">
        <w:rPr>
          <w:rStyle w:val="underline"/>
        </w:rPr>
        <w:t>: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0A34B3">
        <w:rPr>
          <w:rStyle w:val="underline"/>
          <w:highlight w:val="green"/>
        </w:rPr>
        <w:t>elements of the pre-discursive process are 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providing information about it and inviting people to think hard about it is likely to provide a strong impetus to internal-reflective deliberation, </w:t>
      </w:r>
      <w:r w:rsidRPr="000A34B3">
        <w:rPr>
          <w:rStyle w:val="underline"/>
          <w:highlight w:val="green"/>
        </w:rPr>
        <w:t xml:space="preserve">altering not just the information people have about the issue but also the way people process that information </w:t>
      </w:r>
      <w:r w:rsidRPr="00214A1C">
        <w:rPr>
          <w:rStyle w:val="underline"/>
          <w:highlight w:val="yellow"/>
        </w:rPr>
        <w:t>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 xml:space="preserve">What happens once people have shifted into this more internal-reflective mode is, obviously, an open question. Maybe people would then come to an easy consensus, as they did in their attitudes toward the </w:t>
      </w:r>
      <w:proofErr w:type="spellStart"/>
      <w:r w:rsidRPr="005124F5">
        <w:rPr>
          <w:sz w:val="12"/>
          <w:szCs w:val="12"/>
        </w:rPr>
        <w:t>Daintree</w:t>
      </w:r>
      <w:proofErr w:type="spellEnd"/>
      <w:r w:rsidRPr="005124F5">
        <w:rPr>
          <w:sz w:val="12"/>
          <w:szCs w:val="12"/>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0A34B3">
        <w:rPr>
          <w:rStyle w:val="underline"/>
          <w:highlight w:val="green"/>
        </w:rPr>
        <w:t>the earliest ste</w:t>
      </w:r>
      <w:r w:rsidRPr="00214A1C">
        <w:rPr>
          <w:rStyle w:val="underline"/>
          <w:highlight w:val="yellow"/>
        </w:rPr>
        <w:t>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 xml:space="preserve">and the internal-reflective deliberation that that prompts – </w:t>
      </w:r>
      <w:r w:rsidRPr="000A34B3">
        <w:rPr>
          <w:rStyle w:val="underline"/>
          <w:highlight w:val="green"/>
        </w:rPr>
        <w:t xml:space="preserve">will </w:t>
      </w:r>
      <w:r w:rsidRPr="00214A1C">
        <w:rPr>
          <w:rStyle w:val="underline"/>
          <w:highlight w:val="yellow"/>
        </w:rPr>
        <w:t xml:space="preserve">invariably </w:t>
      </w:r>
      <w:r w:rsidRPr="000A34B3">
        <w:rPr>
          <w:rStyle w:val="underline"/>
          <w:highlight w:val="green"/>
        </w:rPr>
        <w:t>matter more</w:t>
      </w:r>
      <w:r w:rsidRPr="00214A1C">
        <w:rPr>
          <w:rStyle w:val="underline"/>
          <w:highlight w:val="yellow"/>
        </w:rPr>
        <w:t xml:space="preserve"> than deliberative democrats of a more discursive stripe would have us believe</w:t>
      </w:r>
      <w:r w:rsidRPr="00214A1C">
        <w:rPr>
          <w:highlight w:val="yellow"/>
        </w:rPr>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rsidR="00B41650" w:rsidRDefault="00B41650" w:rsidP="00B41650"/>
    <w:p w:rsidR="00B41650" w:rsidRDefault="00B41650" w:rsidP="00B41650">
      <w:pPr>
        <w:rPr>
          <w:sz w:val="16"/>
        </w:rPr>
      </w:pPr>
    </w:p>
    <w:p w:rsidR="00B41650" w:rsidRDefault="00B41650" w:rsidP="00B41650">
      <w:pPr>
        <w:pStyle w:val="Heading4"/>
      </w:pPr>
      <w:r>
        <w:lastRenderedPageBreak/>
        <w:t>Switch side debate is good-direct engagement, not abstract relation, with identities we do not identify with is critical to us to overcome the existential resentment we feel towards those with whom we disagree. Lack of switch-side facilitates a refusal to accept that our position is within question</w:t>
      </w:r>
    </w:p>
    <w:p w:rsidR="00B41650" w:rsidRPr="00FE118A" w:rsidRDefault="00B41650" w:rsidP="00B41650">
      <w:pPr>
        <w:rPr>
          <w:rStyle w:val="StyleStyleBold12pt"/>
        </w:rPr>
      </w:pPr>
      <w:r w:rsidRPr="00FE118A">
        <w:rPr>
          <w:rStyle w:val="StyleStyleBold12pt"/>
        </w:rPr>
        <w:t>Glover 10</w:t>
      </w:r>
    </w:p>
    <w:p w:rsidR="00B41650" w:rsidRPr="00DE75F1" w:rsidRDefault="00B41650" w:rsidP="00B41650">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B41650" w:rsidRDefault="00B41650" w:rsidP="00B41650"/>
    <w:p w:rsidR="000022F2" w:rsidRDefault="00B41650" w:rsidP="00B41650">
      <w:pPr>
        <w:rPr>
          <w:rStyle w:val="StyleBoldUnderline"/>
        </w:rPr>
      </w:pPr>
      <w:r>
        <w:t xml:space="preserve">In this vein, </w:t>
      </w:r>
      <w:r w:rsidRPr="00E33473">
        <w:rPr>
          <w:rStyle w:val="StyleBoldUnderline"/>
          <w:highlight w:val="green"/>
        </w:rPr>
        <w:t xml:space="preserve">Connolly sees the goal of </w:t>
      </w:r>
      <w:r w:rsidRPr="000A34B3">
        <w:rPr>
          <w:rStyle w:val="StyleBoldUnderline"/>
          <w:highlight w:val="cyan"/>
        </w:rPr>
        <w:t>political engagement as</w:t>
      </w:r>
      <w:r w:rsidRPr="00E33473">
        <w:rPr>
          <w:rStyle w:val="StyleBoldUnderline"/>
        </w:rPr>
        <w:t xml:space="preserve"> </w:t>
      </w:r>
      <w:r w:rsidRPr="00BE5643">
        <w:rPr>
          <w:rStyle w:val="StyleBoldUnderline"/>
        </w:rPr>
        <w:t xml:space="preserve">securing </w:t>
      </w:r>
      <w:r w:rsidRPr="000A34B3">
        <w:rPr>
          <w:rStyle w:val="StyleBoldUnderline"/>
          <w:highlight w:val="cyan"/>
        </w:rPr>
        <w:t>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Connolly suggests we do so </w:t>
      </w:r>
      <w:r w:rsidRPr="00E33473">
        <w:rPr>
          <w:rStyle w:val="StyleBoldUnderline"/>
          <w:highlight w:val="green"/>
        </w:rPr>
        <w:t>t</w:t>
      </w:r>
      <w:r w:rsidRPr="000A34B3">
        <w:rPr>
          <w:rStyle w:val="StyleBoldUnderline"/>
          <w:highlight w:val="cyan"/>
        </w:rPr>
        <w:t>hrough</w:t>
      </w:r>
      <w:r>
        <w:t xml:space="preserve"> </w:t>
      </w:r>
      <w:proofErr w:type="spellStart"/>
      <w:r>
        <w:t>thecultivation</w:t>
      </w:r>
      <w:proofErr w:type="spellEnd"/>
      <w:r>
        <w:t xml:space="preserve"> of two essential virtues</w:t>
      </w:r>
      <w:r w:rsidRPr="00E33473">
        <w:rPr>
          <w:rStyle w:val="StyleBoldUnderline"/>
          <w:highlight w:val="green"/>
        </w:rPr>
        <w:t xml:space="preserve">: </w:t>
      </w:r>
      <w:r w:rsidRPr="000A34B3">
        <w:rPr>
          <w:rStyle w:val="StyleBoldUnderline"/>
          <w:highlight w:val="cyan"/>
        </w:rPr>
        <w:t xml:space="preserve">agonistic respect and critical responsiveness. 88 </w:t>
      </w:r>
      <w:proofErr w:type="spellStart"/>
      <w:r w:rsidRPr="000A34B3">
        <w:rPr>
          <w:rStyle w:val="StyleBoldUnderline"/>
          <w:highlight w:val="cyan"/>
        </w:rPr>
        <w:t>Agonisticrespect</w:t>
      </w:r>
      <w:proofErr w:type="spellEnd"/>
      <w:r w:rsidRPr="000A34B3">
        <w:rPr>
          <w:rStyle w:val="StyleBoldUnderline"/>
          <w:highlight w:val="cyan"/>
        </w:rPr>
        <w:t xml:space="preserve"> is </w:t>
      </w:r>
      <w:r w:rsidRPr="00E33473">
        <w:rPr>
          <w:rStyle w:val="StyleBoldUnderline"/>
          <w:highlight w:val="yellow"/>
        </w:rPr>
        <w:t xml:space="preserve">defined as a situation </w:t>
      </w:r>
      <w:r w:rsidRPr="00E33473">
        <w:rPr>
          <w:rStyle w:val="StyleBoldUnderline"/>
          <w:highlight w:val="green"/>
        </w:rPr>
        <w:t xml:space="preserve">whereby each political actor arrives at </w:t>
      </w:r>
      <w:r w:rsidRPr="00E33473">
        <w:rPr>
          <w:rStyle w:val="StyleBoldUnderline"/>
          <w:highlight w:val="yellow"/>
        </w:rPr>
        <w:t xml:space="preserve">an </w:t>
      </w:r>
      <w:r w:rsidRPr="00E33473">
        <w:rPr>
          <w:rStyle w:val="StyleBoldUnderline"/>
          <w:highlight w:val="green"/>
        </w:rPr>
        <w:t xml:space="preserve">appreciation for the </w:t>
      </w:r>
      <w:proofErr w:type="spellStart"/>
      <w:r w:rsidRPr="00E33473">
        <w:rPr>
          <w:rStyle w:val="StyleBoldUnderline"/>
          <w:highlight w:val="green"/>
        </w:rPr>
        <w:t>factthat</w:t>
      </w:r>
      <w:proofErr w:type="spellEnd"/>
      <w:r w:rsidRPr="00E33473">
        <w:rPr>
          <w:rStyle w:val="StyleBoldUnderline"/>
          <w:highlight w:val="green"/>
        </w:rPr>
        <w:t xml:space="preserve"> </w:t>
      </w:r>
      <w:r w:rsidRPr="000A34B3">
        <w:rPr>
          <w:rStyle w:val="StyleBoldUnderline"/>
          <w:highlight w:val="cyan"/>
        </w:rPr>
        <w:t xml:space="preserve">their own self-definition is bound with </w:t>
      </w:r>
      <w:r w:rsidRPr="00E33473">
        <w:rPr>
          <w:rStyle w:val="StyleBoldUnderline"/>
          <w:highlight w:val="yellow"/>
        </w:rPr>
        <w:t xml:space="preserve">that of </w:t>
      </w:r>
      <w:r w:rsidRPr="000A34B3">
        <w:rPr>
          <w:rStyle w:val="StyleBoldUnderline"/>
          <w:highlight w:val="cyan"/>
        </w:rPr>
        <w:t xml:space="preserve">others, as well as </w:t>
      </w:r>
      <w:r w:rsidRPr="00E33473">
        <w:rPr>
          <w:rStyle w:val="StyleBoldUnderline"/>
          <w:highlight w:val="yellow"/>
        </w:rPr>
        <w:t xml:space="preserve">recognition of the degree </w:t>
      </w:r>
      <w:proofErr w:type="spellStart"/>
      <w:r w:rsidRPr="00E33473">
        <w:rPr>
          <w:rStyle w:val="StyleBoldUnderline"/>
          <w:highlight w:val="yellow"/>
        </w:rPr>
        <w:t>towhich</w:t>
      </w:r>
      <w:proofErr w:type="spellEnd"/>
      <w:r w:rsidRPr="00E33473">
        <w:rPr>
          <w:rStyle w:val="StyleBoldUnderline"/>
          <w:highlight w:val="yellow"/>
        </w:rPr>
        <w:t xml:space="preserve"> each of these projections is profoundly c</w:t>
      </w:r>
      <w:r w:rsidRPr="000A34B3">
        <w:rPr>
          <w:rStyle w:val="StyleBoldUnderline"/>
          <w:highlight w:val="cyan"/>
        </w:rPr>
        <w:t>ontestabl</w:t>
      </w:r>
      <w:r w:rsidRPr="00E33473">
        <w:rPr>
          <w:rStyle w:val="StyleBoldUnderline"/>
          <w:highlight w:val="yellow"/>
        </w:rPr>
        <w:t>e</w:t>
      </w:r>
      <w:r>
        <w:t xml:space="preserve">. 89 While Connolly notes that </w:t>
      </w:r>
      <w:r w:rsidRPr="00E33473">
        <w:rPr>
          <w:rStyle w:val="StyleBoldUnderline"/>
          <w:highlight w:val="yellow"/>
        </w:rPr>
        <w:t xml:space="preserve">agonistic respect is a ‘kissing cousin’ of </w:t>
      </w:r>
      <w:r w:rsidRPr="000A34B3">
        <w:rPr>
          <w:rStyle w:val="StyleBoldUnderline"/>
          <w:highlight w:val="cyan"/>
        </w:rPr>
        <w:t>liberal tolerance</w:t>
      </w:r>
      <w:r w:rsidRPr="00E33473">
        <w:rPr>
          <w:rStyle w:val="StyleBoldUnderline"/>
          <w:highlight w:val="yellow"/>
        </w:rPr>
        <w:t>, he distinguishes it by saying that the latter typically c</w:t>
      </w:r>
      <w:r w:rsidRPr="000A34B3">
        <w:rPr>
          <w:rStyle w:val="StyleBoldUnderline"/>
          <w:highlight w:val="cyan"/>
        </w:rPr>
        <w:t>arrie</w:t>
      </w:r>
      <w:r w:rsidRPr="00E33473">
        <w:rPr>
          <w:rStyle w:val="StyleBoldUnderline"/>
          <w:highlight w:val="green"/>
        </w:rPr>
        <w:t xml:space="preserve">s </w:t>
      </w:r>
      <w:r w:rsidRPr="00E33473">
        <w:rPr>
          <w:rStyle w:val="StyleBoldUnderline"/>
          <w:highlight w:val="yellow"/>
        </w:rPr>
        <w:t xml:space="preserve">‘the onus of </w:t>
      </w:r>
      <w:r w:rsidRPr="000A34B3">
        <w:rPr>
          <w:rStyle w:val="StyleBoldUnderline"/>
          <w:highlight w:val="cyan"/>
        </w:rPr>
        <w:t xml:space="preserve">being at the mercy of </w:t>
      </w:r>
      <w:r w:rsidRPr="00E33473">
        <w:rPr>
          <w:rStyle w:val="StyleBoldUnderline"/>
          <w:highlight w:val="green"/>
        </w:rPr>
        <w:t xml:space="preserve">a putative </w:t>
      </w:r>
      <w:r w:rsidRPr="000A34B3">
        <w:rPr>
          <w:rStyle w:val="StyleBoldUnderline"/>
          <w:highlight w:val="cyan"/>
        </w:rPr>
        <w:t xml:space="preserve">majority that </w:t>
      </w:r>
      <w:r w:rsidRPr="00E33473">
        <w:rPr>
          <w:rStyle w:val="StyleBoldUnderline"/>
          <w:highlight w:val="green"/>
        </w:rPr>
        <w:t xml:space="preserve">often </w:t>
      </w:r>
      <w:r w:rsidRPr="000A34B3">
        <w:rPr>
          <w:rStyle w:val="StyleBoldUnderline"/>
          <w:highlight w:val="cyan"/>
        </w:rPr>
        <w:t xml:space="preserve">construes </w:t>
      </w:r>
      <w:proofErr w:type="spellStart"/>
      <w:r w:rsidRPr="000A34B3">
        <w:rPr>
          <w:rStyle w:val="StyleBoldUnderline"/>
          <w:highlight w:val="cyan"/>
        </w:rPr>
        <w:t>its</w:t>
      </w:r>
      <w:r w:rsidRPr="00E33473">
        <w:rPr>
          <w:rStyle w:val="StyleBoldUnderline"/>
          <w:highlight w:val="green"/>
        </w:rPr>
        <w:t>own</w:t>
      </w:r>
      <w:proofErr w:type="spellEnd"/>
      <w:r w:rsidRPr="00E33473">
        <w:rPr>
          <w:rStyle w:val="StyleBoldUnderline"/>
          <w:highlight w:val="green"/>
        </w:rPr>
        <w:t xml:space="preserve"> </w:t>
      </w:r>
      <w:r w:rsidRPr="000A34B3">
        <w:rPr>
          <w:rStyle w:val="StyleBoldUnderline"/>
          <w:highlight w:val="cyan"/>
        </w:rPr>
        <w:t>position to be beyond question</w:t>
      </w:r>
      <w:r w:rsidRPr="00E33473">
        <w:rPr>
          <w:highlight w:val="yellow"/>
        </w:rPr>
        <w:t>.</w:t>
      </w:r>
      <w:r>
        <w:t xml:space="preserve">’ 90 Thus, </w:t>
      </w:r>
      <w:r w:rsidRPr="000A34B3">
        <w:rPr>
          <w:rStyle w:val="StyleBoldUnderline"/>
          <w:highlight w:val="cyan"/>
        </w:rPr>
        <w:t>agonistic respect is</w:t>
      </w:r>
      <w:r w:rsidRPr="00E33473">
        <w:rPr>
          <w:rStyle w:val="StyleBoldUnderline"/>
          <w:highlight w:val="green"/>
        </w:rPr>
        <w:t xml:space="preserve"> a r</w:t>
      </w:r>
      <w:r w:rsidRPr="000A34B3">
        <w:rPr>
          <w:rStyle w:val="StyleBoldUnderline"/>
          <w:highlight w:val="cyan"/>
        </w:rPr>
        <w:t>eciprocal</w:t>
      </w:r>
      <w:r w:rsidRPr="00E33473">
        <w:rPr>
          <w:rStyle w:val="StyleBoldUnderline"/>
          <w:highlight w:val="green"/>
        </w:rPr>
        <w:t xml:space="preserve"> democratic virtue </w:t>
      </w:r>
      <w:r w:rsidRPr="000A34B3">
        <w:rPr>
          <w:rStyle w:val="StyleBoldUnderline"/>
          <w:highlight w:val="cyan"/>
        </w:rPr>
        <w:t>meant to operate across</w:t>
      </w:r>
      <w:r w:rsidRPr="00E33473">
        <w:rPr>
          <w:rStyle w:val="StyleBoldUnderline"/>
          <w:highlight w:val="green"/>
        </w:rPr>
        <w:t xml:space="preserve"> relations of </w:t>
      </w:r>
      <w:r w:rsidRPr="000A34B3">
        <w:rPr>
          <w:rStyle w:val="StyleBoldUnderline"/>
          <w:highlight w:val="cyan"/>
        </w:rPr>
        <w:t>difference</w:t>
      </w:r>
      <w:r w:rsidRPr="00BE5643">
        <w:rPr>
          <w:rStyle w:val="StyleBoldUnderline"/>
        </w:rPr>
        <w:t xml:space="preserve">, and Connolly deploys it as </w:t>
      </w:r>
      <w:r w:rsidRPr="00E33473">
        <w:rPr>
          <w:rStyle w:val="StyleBoldUnderline"/>
          <w:highlight w:val="green"/>
        </w:rPr>
        <w:t>a</w:t>
      </w:r>
      <w:r w:rsidRPr="00E33473">
        <w:rPr>
          <w:rStyle w:val="StyleBoldUnderline"/>
          <w:highlight w:val="yellow"/>
        </w:rPr>
        <w:t xml:space="preserve"> </w:t>
      </w:r>
      <w:r w:rsidRPr="00E33473">
        <w:rPr>
          <w:rStyle w:val="StyleBoldUnderline"/>
          <w:highlight w:val="green"/>
        </w:rPr>
        <w:t xml:space="preserve">regulative ideal </w:t>
      </w:r>
      <w:proofErr w:type="spellStart"/>
      <w:r w:rsidRPr="00E33473">
        <w:rPr>
          <w:rStyle w:val="StyleBoldUnderline"/>
          <w:highlight w:val="green"/>
        </w:rPr>
        <w:t>forthe</w:t>
      </w:r>
      <w:proofErr w:type="spellEnd"/>
      <w:r w:rsidRPr="00E33473">
        <w:rPr>
          <w:rStyle w:val="StyleBoldUnderline"/>
          <w:highlight w:val="green"/>
        </w:rPr>
        <w:t xml:space="preserve"> creation agonistic democratic spaces</w:t>
      </w:r>
      <w:r>
        <w:t>. 91 In a somewhat related way, the virtue of ‘</w:t>
      </w:r>
      <w:r w:rsidRPr="00E33473">
        <w:rPr>
          <w:rStyle w:val="StyleBoldUnderline"/>
          <w:highlight w:val="green"/>
        </w:rPr>
        <w:t>critical responsiveness’</w:t>
      </w:r>
      <w:r>
        <w:t xml:space="preserve"> also attempts to move beyond liberal tolerance. 92 Critical responsiveness </w:t>
      </w:r>
      <w:r w:rsidRPr="00E33473">
        <w:rPr>
          <w:rStyle w:val="StyleBoldUnderline"/>
          <w:highlight w:val="green"/>
        </w:rPr>
        <w:t>entails ‘ careful listening and presumptive generosity to constituencies struggling</w:t>
      </w:r>
      <w:r w:rsidRPr="00BE5643">
        <w:rPr>
          <w:rStyle w:val="StyleBoldUnderline"/>
        </w:rPr>
        <w:t xml:space="preserve"> to move from an obscure or degraded subsistence </w:t>
      </w:r>
      <w:r w:rsidRPr="00E33473">
        <w:rPr>
          <w:rStyle w:val="StyleBoldUnderline"/>
          <w:highlight w:val="green"/>
        </w:rPr>
        <w:t>below the field of recognition</w:t>
      </w:r>
      <w:r>
        <w:t xml:space="preserve">, justice, obligation, rights, or legitimacy to a place on one or more of those registers.’ </w:t>
      </w:r>
      <w:proofErr w:type="gramStart"/>
      <w:r>
        <w:t xml:space="preserve">93 </w:t>
      </w:r>
      <w:r w:rsidRPr="000A34B3">
        <w:rPr>
          <w:rStyle w:val="Emphasis"/>
          <w:highlight w:val="cyan"/>
        </w:rPr>
        <w:t>Critical responsiveness</w:t>
      </w:r>
      <w:proofErr w:type="gramEnd"/>
      <w:r w:rsidRPr="000A34B3">
        <w:rPr>
          <w:rStyle w:val="Emphasis"/>
          <w:highlight w:val="cyan"/>
        </w:rPr>
        <w:t xml:space="preserve"> is not</w:t>
      </w:r>
      <w:r w:rsidRPr="00BE5643">
        <w:rPr>
          <w:rStyle w:val="StyleBoldUnderline"/>
        </w:rPr>
        <w:t xml:space="preserve"> pity, charity, or </w:t>
      </w:r>
      <w:r w:rsidRPr="000A34B3">
        <w:rPr>
          <w:rStyle w:val="StyleBoldUnderline"/>
          <w:highlight w:val="cyan"/>
        </w:rPr>
        <w:t xml:space="preserve">paternalism but implies </w:t>
      </w:r>
      <w:proofErr w:type="spellStart"/>
      <w:r w:rsidRPr="00E33473">
        <w:rPr>
          <w:rStyle w:val="StyleBoldUnderline"/>
          <w:highlight w:val="yellow"/>
        </w:rPr>
        <w:t>anenhanced</w:t>
      </w:r>
      <w:proofErr w:type="spellEnd"/>
      <w:r w:rsidRPr="00E33473">
        <w:rPr>
          <w:rStyle w:val="StyleBoldUnderline"/>
          <w:highlight w:val="yellow"/>
        </w:rPr>
        <w:t xml:space="preserve"> degree of concern for others, driven by </w:t>
      </w:r>
      <w:r w:rsidRPr="00E33473">
        <w:rPr>
          <w:rStyle w:val="StyleBoldUnderline"/>
          <w:highlight w:val="green"/>
        </w:rPr>
        <w:t>th</w:t>
      </w:r>
      <w:r w:rsidRPr="000A34B3">
        <w:rPr>
          <w:rStyle w:val="StyleBoldUnderline"/>
          <w:highlight w:val="cyan"/>
        </w:rPr>
        <w:t>e cultivation of reciprocal empathic concern 21 for that which you are not. 94 This attitude cannot be developed in an abstract relation to</w:t>
      </w:r>
      <w:r w:rsidRPr="00E33473">
        <w:rPr>
          <w:rStyle w:val="StyleBoldUnderline"/>
          <w:highlight w:val="green"/>
        </w:rPr>
        <w:t xml:space="preserve"> </w:t>
      </w:r>
      <w:proofErr w:type="spellStart"/>
      <w:r w:rsidRPr="00E33473">
        <w:rPr>
          <w:rStyle w:val="StyleBoldUnderline"/>
          <w:highlight w:val="yellow"/>
        </w:rPr>
        <w:t>thesenew</w:t>
      </w:r>
      <w:proofErr w:type="spellEnd"/>
      <w:r w:rsidRPr="00E33473">
        <w:rPr>
          <w:rStyle w:val="StyleBoldUnderline"/>
          <w:highlight w:val="yellow"/>
        </w:rPr>
        <w:t xml:space="preserve"> and existing forms of</w:t>
      </w:r>
      <w:r w:rsidRPr="00BE5643">
        <w:rPr>
          <w:rStyle w:val="StyleBoldUnderline"/>
        </w:rPr>
        <w:t xml:space="preserve"> </w:t>
      </w:r>
      <w:r>
        <w:t xml:space="preserve">radical cultural, political, religious, and philosophical </w:t>
      </w:r>
      <w:proofErr w:type="spellStart"/>
      <w:r w:rsidRPr="00E33473">
        <w:rPr>
          <w:rStyle w:val="StyleBoldUnderline"/>
          <w:highlight w:val="green"/>
        </w:rPr>
        <w:t>di</w:t>
      </w:r>
      <w:r w:rsidRPr="000A34B3">
        <w:rPr>
          <w:rStyle w:val="StyleBoldUnderline"/>
          <w:highlight w:val="cyan"/>
        </w:rPr>
        <w:t>fference</w:t>
      </w:r>
      <w:r w:rsidRPr="00E33473">
        <w:rPr>
          <w:rStyle w:val="StyleBoldUnderline"/>
          <w:highlight w:val="green"/>
        </w:rPr>
        <w:t>.</w:t>
      </w:r>
      <w:r w:rsidRPr="000A34B3">
        <w:rPr>
          <w:rStyle w:val="StyleBoldUnderline"/>
          <w:highlight w:val="cyan"/>
        </w:rPr>
        <w:t>Critical</w:t>
      </w:r>
      <w:proofErr w:type="spellEnd"/>
      <w:r w:rsidRPr="000A34B3">
        <w:rPr>
          <w:rStyle w:val="StyleBoldUnderline"/>
          <w:highlight w:val="cyan"/>
        </w:rPr>
        <w:t xml:space="preserve"> responsiveness </w:t>
      </w:r>
      <w:r w:rsidRPr="00E33473">
        <w:rPr>
          <w:rStyle w:val="StyleBoldUnderline"/>
          <w:highlight w:val="yellow"/>
        </w:rPr>
        <w:t xml:space="preserve">above all </w:t>
      </w:r>
      <w:r w:rsidRPr="00E33473">
        <w:rPr>
          <w:rStyle w:val="StyleBoldUnderline"/>
          <w:highlight w:val="green"/>
        </w:rPr>
        <w:t xml:space="preserve">requires that one ‘get[s] a whiff of experiences </w:t>
      </w:r>
      <w:r w:rsidRPr="00E33473">
        <w:rPr>
          <w:rStyle w:val="StyleBoldUnderline"/>
          <w:highlight w:val="yellow"/>
        </w:rPr>
        <w:t xml:space="preserve">heretofore </w:t>
      </w:r>
      <w:proofErr w:type="spellStart"/>
      <w:r w:rsidRPr="00E33473">
        <w:rPr>
          <w:rStyle w:val="StyleBoldUnderline"/>
          <w:highlight w:val="green"/>
        </w:rPr>
        <w:t>aliento</w:t>
      </w:r>
      <w:proofErr w:type="spellEnd"/>
      <w:r w:rsidRPr="00E33473">
        <w:rPr>
          <w:rStyle w:val="StyleBoldUnderline"/>
          <w:highlight w:val="green"/>
        </w:rPr>
        <w:t xml:space="preserve"> [us</w:t>
      </w:r>
      <w:r w:rsidRPr="00E33473">
        <w:rPr>
          <w:rStyle w:val="StyleBoldUnderline"/>
          <w:highlight w:val="yellow"/>
        </w:rPr>
        <w:t>]’</w:t>
      </w:r>
      <w:r w:rsidRPr="00BE5643">
        <w:rPr>
          <w:rStyle w:val="StyleBoldUnderline"/>
        </w:rPr>
        <w:t xml:space="preserve">, recognizing that </w:t>
      </w:r>
      <w:r w:rsidRPr="000A34B3">
        <w:rPr>
          <w:rStyle w:val="StyleBoldUnderline"/>
          <w:highlight w:val="cyan"/>
        </w:rPr>
        <w:t xml:space="preserve">while this may </w:t>
      </w:r>
      <w:r w:rsidRPr="00E33473">
        <w:rPr>
          <w:rStyle w:val="StyleBoldUnderline"/>
          <w:highlight w:val="yellow"/>
        </w:rPr>
        <w:t xml:space="preserve">be unsettling or </w:t>
      </w:r>
      <w:r w:rsidRPr="000A34B3">
        <w:rPr>
          <w:rStyle w:val="StyleBoldUnderline"/>
          <w:highlight w:val="cyan"/>
        </w:rPr>
        <w:t>cause discomfort, direct engagement</w:t>
      </w:r>
      <w:r w:rsidRPr="00E33473">
        <w:rPr>
          <w:rStyle w:val="StyleBoldUnderline"/>
          <w:highlight w:val="green"/>
        </w:rPr>
        <w:t xml:space="preserve"> </w:t>
      </w:r>
      <w:proofErr w:type="spellStart"/>
      <w:r w:rsidRPr="00E33473">
        <w:rPr>
          <w:rStyle w:val="StyleBoldUnderline"/>
          <w:highlight w:val="yellow"/>
        </w:rPr>
        <w:t>isthe</w:t>
      </w:r>
      <w:proofErr w:type="spellEnd"/>
      <w:r w:rsidRPr="00E33473">
        <w:rPr>
          <w:rStyle w:val="StyleBoldUnderline"/>
          <w:highlight w:val="yellow"/>
        </w:rPr>
        <w:t xml:space="preserve"> means </w:t>
      </w:r>
      <w:r w:rsidRPr="000A34B3">
        <w:rPr>
          <w:rStyle w:val="StyleBoldUnderline"/>
          <w:highlight w:val="cyan"/>
        </w:rPr>
        <w:t xml:space="preserve">by which you, ‘work tactically on yourself and others to overcome existential resentment </w:t>
      </w:r>
      <w:r w:rsidRPr="00E33473">
        <w:rPr>
          <w:rStyle w:val="StyleBoldUnderline"/>
          <w:highlight w:val="yellow"/>
        </w:rPr>
        <w:t>of this persistent condition</w:t>
      </w:r>
      <w:r w:rsidRPr="000A34B3">
        <w:rPr>
          <w:rStyle w:val="StyleBoldUnderline"/>
          <w:highlight w:val="cyan"/>
        </w:rPr>
        <w:t xml:space="preserve"> of human being.</w:t>
      </w:r>
      <w:r w:rsidRPr="00E33473">
        <w:rPr>
          <w:rStyle w:val="StyleBoldUnderline"/>
          <w:highlight w:val="yellow"/>
        </w:rPr>
        <w:t>’</w:t>
      </w:r>
    </w:p>
    <w:p w:rsidR="00B41650" w:rsidRDefault="00B41650" w:rsidP="00B41650">
      <w:pPr>
        <w:rPr>
          <w:rStyle w:val="StyleBoldUnderline"/>
        </w:rPr>
      </w:pPr>
    </w:p>
    <w:p w:rsidR="00B41650" w:rsidRPr="00B41650" w:rsidRDefault="00B41650" w:rsidP="00B41650">
      <w:pPr>
        <w:pStyle w:val="Heading1"/>
      </w:pPr>
      <w:r w:rsidRPr="00B41650">
        <w:lastRenderedPageBreak/>
        <w:t>K</w:t>
      </w:r>
    </w:p>
    <w:p w:rsidR="00B41650" w:rsidRDefault="00B41650" w:rsidP="00B41650"/>
    <w:p w:rsidR="003F277F" w:rsidRPr="006619DD" w:rsidRDefault="003F277F" w:rsidP="003F277F">
      <w:pPr>
        <w:pStyle w:val="Heading3"/>
      </w:pPr>
      <w:r w:rsidRPr="006619DD">
        <w:lastRenderedPageBreak/>
        <w:t>1nc v. Queer</w:t>
      </w:r>
      <w:r>
        <w:t xml:space="preserve"> Politics</w:t>
      </w:r>
    </w:p>
    <w:p w:rsidR="003F277F" w:rsidRPr="002B7DFE" w:rsidRDefault="003F277F" w:rsidP="003F277F">
      <w:pPr>
        <w:pStyle w:val="Heading4"/>
      </w:pPr>
      <w:r>
        <w:t xml:space="preserve">The silence of the </w:t>
      </w:r>
      <w:proofErr w:type="spellStart"/>
      <w:r>
        <w:t>aff</w:t>
      </w:r>
      <w:proofErr w:type="spellEnd"/>
      <w:r>
        <w:t xml:space="preserve"> on the question of how colonialism produced and conditioned Queer Politics condemns their project to reifying colonialism- the call to come before decolonization bases the </w:t>
      </w:r>
      <w:proofErr w:type="spellStart"/>
      <w:r>
        <w:t>aff’s</w:t>
      </w:r>
      <w:proofErr w:type="spellEnd"/>
      <w:r>
        <w:t xml:space="preserve"> moral system on the continued benefit of genocidal occupation AND it’s a sequencing question- Queer politics must FIRST be informed by the historical, material, and fixed realities of the Native subject- you get no permutation</w:t>
      </w:r>
    </w:p>
    <w:p w:rsidR="003F277F" w:rsidRPr="002B7DFE" w:rsidRDefault="003F277F" w:rsidP="003F277F">
      <w:pPr>
        <w:rPr>
          <w:rStyle w:val="StyleStyleBold12pt"/>
        </w:rPr>
      </w:pPr>
      <w:proofErr w:type="spellStart"/>
      <w:r w:rsidRPr="002B7DFE">
        <w:rPr>
          <w:rStyle w:val="StyleStyleBold12pt"/>
        </w:rPr>
        <w:t>Morgensen</w:t>
      </w:r>
      <w:proofErr w:type="spellEnd"/>
      <w:r w:rsidRPr="002B7DFE">
        <w:rPr>
          <w:rStyle w:val="StyleStyleBold12pt"/>
        </w:rPr>
        <w:t xml:space="preserve"> 2010</w:t>
      </w:r>
    </w:p>
    <w:p w:rsidR="003F277F" w:rsidRDefault="003F277F" w:rsidP="003F277F">
      <w:r>
        <w:t>[</w:t>
      </w:r>
      <w:proofErr w:type="spellStart"/>
      <w:r>
        <w:t>Morgensen</w:t>
      </w:r>
      <w:proofErr w:type="spellEnd"/>
      <w:r>
        <w:t xml:space="preserve">, Scott, 2k10, GLQ: A Journal of Lesbian and Gay Studies, Volume 16, Number 1-2, “Settler </w:t>
      </w:r>
      <w:proofErr w:type="spellStart"/>
      <w:r>
        <w:t>Homonationalism</w:t>
      </w:r>
      <w:proofErr w:type="spellEnd"/>
      <w:r>
        <w:t xml:space="preserve">: Theorizing Settler Colonialism within Queer </w:t>
      </w:r>
      <w:proofErr w:type="spellStart"/>
      <w:r>
        <w:t>Modernities</w:t>
      </w:r>
      <w:proofErr w:type="spellEnd"/>
      <w:r>
        <w:t>, 2010.]</w:t>
      </w:r>
    </w:p>
    <w:p w:rsidR="003F277F" w:rsidRDefault="003F277F" w:rsidP="003F277F"/>
    <w:p w:rsidR="003F277F" w:rsidRDefault="003F277F" w:rsidP="003F277F"/>
    <w:p w:rsidR="003F277F" w:rsidRPr="002B7DFE" w:rsidRDefault="003F277F" w:rsidP="003F277F">
      <w:pPr>
        <w:rPr>
          <w:rStyle w:val="StyleBoldUnderline"/>
        </w:rPr>
      </w:pPr>
      <w:r w:rsidRPr="002B7DFE">
        <w:rPr>
          <w:sz w:val="16"/>
        </w:rPr>
        <w:t xml:space="preserve">Denaturalizing settler colonialism will mark it as not a fait accompli but a process open to change. While settlement suggests the appropriation of land, that history was never fixed: even the violence of allotment failed to erase collective Native land claims, just as land expropriation is being countered by tribal governments reacquiring sovereign land. In turn, as Thomas King and Paul Carter suggest, settlement narrates the land, and, as storytelling, it remains open to debate, End Page 122 such as in Native activisms that sustain Indigenous narratives of land or tell new stories to denaturalize settler landscapes. </w:t>
      </w:r>
      <w:r w:rsidRPr="002B7DFE">
        <w:rPr>
          <w:rStyle w:val="StyleBoldUnderline"/>
        </w:rPr>
        <w:t xml:space="preserve">The processes of settler colonialism produce contradictions, as </w:t>
      </w:r>
      <w:r w:rsidRPr="00613FE7">
        <w:rPr>
          <w:rStyle w:val="StyleBoldUnderline"/>
          <w:highlight w:val="green"/>
        </w:rPr>
        <w:t>settlers try to contain or erase Native difference in order that they may inhabit Native land as if it were their own</w:t>
      </w:r>
      <w:r w:rsidRPr="00613FE7">
        <w:rPr>
          <w:sz w:val="16"/>
          <w:highlight w:val="green"/>
        </w:rPr>
        <w:t>.</w:t>
      </w:r>
      <w:r w:rsidRPr="002B7DFE">
        <w:rPr>
          <w:sz w:val="16"/>
        </w:rPr>
        <w:t xml:space="preserve"> Doing so produces the contortions described by </w:t>
      </w:r>
      <w:proofErr w:type="spellStart"/>
      <w:r w:rsidRPr="002B7DFE">
        <w:rPr>
          <w:sz w:val="16"/>
        </w:rPr>
        <w:t>Deloria</w:t>
      </w:r>
      <w:proofErr w:type="spellEnd"/>
      <w:r w:rsidRPr="002B7DFE">
        <w:rPr>
          <w:sz w:val="16"/>
        </w:rPr>
        <w:t xml:space="preserve">, as </w:t>
      </w:r>
      <w:r w:rsidRPr="002B7DFE">
        <w:rPr>
          <w:rStyle w:val="StyleBoldUnderline"/>
          <w:highlight w:val="yellow"/>
        </w:rPr>
        <w:t>settler subjects argue that Native people</w:t>
      </w:r>
      <w:r w:rsidRPr="002B7DFE">
        <w:rPr>
          <w:rStyle w:val="StyleBoldUnderline"/>
        </w:rPr>
        <w:t xml:space="preserve"> or their land claims never existed, no longer exist, or if they do </w:t>
      </w:r>
      <w:r w:rsidRPr="002B7DFE">
        <w:rPr>
          <w:rStyle w:val="StyleBoldUnderline"/>
          <w:highlight w:val="yellow"/>
        </w:rPr>
        <w:t xml:space="preserve">are trumped by the priority of settler claims. Yet at the same time </w:t>
      </w:r>
      <w:r w:rsidRPr="00613FE7">
        <w:rPr>
          <w:rStyle w:val="StyleBoldUnderline"/>
          <w:highlight w:val="green"/>
        </w:rPr>
        <w:t xml:space="preserve">settler subjects study Native history so that they may absorb it as their own and legitimate their place </w:t>
      </w:r>
      <w:r w:rsidRPr="002B7DFE">
        <w:rPr>
          <w:rStyle w:val="StyleBoldUnderline"/>
          <w:highlight w:val="yellow"/>
        </w:rPr>
        <w:t xml:space="preserve">on stolen land. </w:t>
      </w:r>
      <w:r w:rsidRPr="00613FE7">
        <w:rPr>
          <w:rStyle w:val="StyleBoldUnderline"/>
          <w:highlight w:val="green"/>
        </w:rPr>
        <w:t>These contradictions are informed by the knowledge</w:t>
      </w:r>
      <w:r w:rsidRPr="002B7DFE">
        <w:rPr>
          <w:rStyle w:val="StyleBoldUnderline"/>
          <w:highlight w:val="yellow"/>
        </w:rPr>
        <w:t xml:space="preserve">, constantly displaced, </w:t>
      </w:r>
      <w:r w:rsidRPr="00613FE7">
        <w:rPr>
          <w:rStyle w:val="StyleBoldUnderline"/>
          <w:highlight w:val="green"/>
        </w:rPr>
        <w:t>of the genocidal histories of occupation</w:t>
      </w:r>
      <w:r w:rsidRPr="002B7DFE">
        <w:rPr>
          <w:rStyle w:val="StyleBoldUnderline"/>
          <w:highlight w:val="yellow"/>
        </w:rPr>
        <w:t xml:space="preserve">. </w:t>
      </w:r>
      <w:r w:rsidRPr="00613FE7">
        <w:rPr>
          <w:rStyle w:val="StyleBoldUnderline"/>
          <w:highlight w:val="green"/>
        </w:rPr>
        <w:t>Working to stabilize settler subjectivity produces the bizarre result of people admitting to histories of terrorizing violence while basing their moral systems on continuing to benefit from them. The difference b</w:t>
      </w:r>
      <w:r w:rsidRPr="002B7DFE">
        <w:rPr>
          <w:rStyle w:val="StyleBoldUnderline"/>
          <w:highlight w:val="yellow"/>
        </w:rPr>
        <w:t xml:space="preserve">etween conservative and liberal positions on settlement often </w:t>
      </w:r>
      <w:r w:rsidRPr="00613FE7">
        <w:rPr>
          <w:rStyle w:val="StyleBoldUnderline"/>
          <w:highlight w:val="green"/>
        </w:rPr>
        <w:t xml:space="preserve">breaks between whether non-Natives feel morally justified or conscionably implicated </w:t>
      </w:r>
      <w:r w:rsidRPr="002B7DFE">
        <w:rPr>
          <w:rStyle w:val="StyleBoldUnderline"/>
          <w:highlight w:val="yellow"/>
        </w:rPr>
        <w:t>in a society based on violence.</w:t>
      </w:r>
      <w:r w:rsidRPr="002B7DFE">
        <w:rPr>
          <w:rStyle w:val="StyleBoldUnderline"/>
        </w:rPr>
        <w:t xml:space="preserve"> But </w:t>
      </w:r>
      <w:r w:rsidRPr="00613FE7">
        <w:rPr>
          <w:rStyle w:val="StyleBoldUnderline"/>
          <w:highlight w:val="green"/>
        </w:rPr>
        <w:t>while the first position embraces the status quo, the second does nothing necessarily to change it</w:t>
      </w:r>
      <w:r w:rsidRPr="00613FE7">
        <w:rPr>
          <w:sz w:val="16"/>
          <w:highlight w:val="green"/>
        </w:rPr>
        <w:t>.</w:t>
      </w:r>
      <w:r w:rsidRPr="002B7DFE">
        <w:rPr>
          <w:sz w:val="16"/>
        </w:rPr>
        <w:t xml:space="preserve"> As Smith pointedly argues, "</w:t>
      </w:r>
      <w:r w:rsidRPr="002B7DFE">
        <w:rPr>
          <w:rStyle w:val="StyleBoldUnderline"/>
        </w:rPr>
        <w:t>It is a consistent practice among progressives to bemoan the genocide of Native peoples, but in the interest of political expediency, implicitly sanction it by refusing to question the illegitimacy of the settler nation responsible for this genocide."</w:t>
      </w:r>
      <w:r w:rsidRPr="002B7DFE">
        <w:rPr>
          <w:sz w:val="16"/>
        </w:rPr>
        <w:t xml:space="preserve"> In writing with </w:t>
      </w:r>
      <w:proofErr w:type="spellStart"/>
      <w:r w:rsidRPr="002B7DFE">
        <w:rPr>
          <w:sz w:val="16"/>
        </w:rPr>
        <w:t>Kehaulani</w:t>
      </w:r>
      <w:proofErr w:type="spellEnd"/>
      <w:r w:rsidRPr="002B7DFE">
        <w:rPr>
          <w:sz w:val="16"/>
        </w:rPr>
        <w:t xml:space="preserve"> </w:t>
      </w:r>
      <w:proofErr w:type="spellStart"/>
      <w:r w:rsidRPr="002B7DFE">
        <w:rPr>
          <w:sz w:val="16"/>
        </w:rPr>
        <w:t>Kauanui</w:t>
      </w:r>
      <w:proofErr w:type="spellEnd"/>
      <w:r w:rsidRPr="002B7DFE">
        <w:rPr>
          <w:sz w:val="16"/>
        </w:rPr>
        <w:t xml:space="preserve">, Smith argues that this complicity continues, as progressives have critiqued the seeming erosion of civil liberties and democracy under the Bush regime. How is this critique affected if we understand the Bush regime not as the erosion of U.S. democracy but as its fulfillment? If we understand American democracy as predicated on the genocide of indigenous people? . . . Even scholars critical of the nation-state often tend to presume that the United States will always exist, and thus they overlook indigenous feminist articulations of alternative forms of governance beyond the United States in particular and the nation-state in general. Smith and </w:t>
      </w:r>
      <w:proofErr w:type="spellStart"/>
      <w:r w:rsidRPr="002B7DFE">
        <w:rPr>
          <w:sz w:val="16"/>
        </w:rPr>
        <w:t>Kauanui</w:t>
      </w:r>
      <w:proofErr w:type="spellEnd"/>
      <w:r w:rsidRPr="002B7DFE">
        <w:rPr>
          <w:sz w:val="16"/>
        </w:rPr>
        <w:t xml:space="preserve"> remind us here that Indigenous feminists crucially theorize life beyond settler colonialism, including by fostering terms for national community that exceed the </w:t>
      </w:r>
      <w:proofErr w:type="spellStart"/>
      <w:r w:rsidRPr="002B7DFE">
        <w:rPr>
          <w:sz w:val="16"/>
        </w:rPr>
        <w:t>heteropatriarchal</w:t>
      </w:r>
      <w:proofErr w:type="spellEnd"/>
      <w:r w:rsidRPr="002B7DFE">
        <w:rPr>
          <w:sz w:val="16"/>
        </w:rPr>
        <w:t xml:space="preserve"> nation-state form. </w:t>
      </w:r>
      <w:r w:rsidRPr="002B7DFE">
        <w:rPr>
          <w:rStyle w:val="StyleBoldUnderline"/>
        </w:rPr>
        <w:t>N</w:t>
      </w:r>
      <w:r w:rsidRPr="002B7DFE">
        <w:rPr>
          <w:rStyle w:val="StyleBoldUnderline"/>
          <w:highlight w:val="yellow"/>
        </w:rPr>
        <w:t xml:space="preserve">on-Natives who seek </w:t>
      </w:r>
      <w:proofErr w:type="gramStart"/>
      <w:r w:rsidRPr="002B7DFE">
        <w:rPr>
          <w:rStyle w:val="StyleBoldUnderline"/>
          <w:highlight w:val="yellow"/>
        </w:rPr>
        <w:t>accountable</w:t>
      </w:r>
      <w:proofErr w:type="gramEnd"/>
      <w:r w:rsidRPr="002B7DFE">
        <w:rPr>
          <w:rStyle w:val="StyleBoldUnderline"/>
          <w:highlight w:val="yellow"/>
        </w:rPr>
        <w:t xml:space="preserve"> alliance with Native people may align themselves with these stakes if they wish to commit to denaturalizing settler colonialism.</w:t>
      </w:r>
      <w:r w:rsidRPr="002B7DFE">
        <w:rPr>
          <w:sz w:val="16"/>
          <w:highlight w:val="yellow"/>
        </w:rPr>
        <w:t xml:space="preserve"> B</w:t>
      </w:r>
      <w:r w:rsidRPr="002B7DFE">
        <w:rPr>
          <w:sz w:val="16"/>
        </w:rPr>
        <w:t xml:space="preserve">ut as noted, </w:t>
      </w:r>
      <w:r w:rsidRPr="00613FE7">
        <w:rPr>
          <w:rStyle w:val="StyleBoldUnderline"/>
          <w:highlight w:val="green"/>
        </w:rPr>
        <w:t>their</w:t>
      </w:r>
      <w:r w:rsidRPr="002B7DFE">
        <w:rPr>
          <w:rStyle w:val="StyleBoldUnderline"/>
        </w:rPr>
        <w:t xml:space="preserve"> more frequent </w:t>
      </w:r>
      <w:r w:rsidRPr="00613FE7">
        <w:rPr>
          <w:rStyle w:val="StyleBoldUnderline"/>
          <w:highlight w:val="green"/>
        </w:rPr>
        <w:t>effort to stabilize their identities follows</w:t>
      </w:r>
      <w:r w:rsidRPr="002B7DFE">
        <w:rPr>
          <w:rStyle w:val="StyleBoldUnderline"/>
        </w:rPr>
        <w:t xml:space="preserve"> less from a belief that settlement is natural than </w:t>
      </w:r>
      <w:r w:rsidRPr="00613FE7">
        <w:rPr>
          <w:rStyle w:val="StyleBoldUnderline"/>
          <w:highlight w:val="green"/>
        </w:rPr>
        <w:t xml:space="preserve">from a compulsion to foreclose the Pandora's box of contradictions </w:t>
      </w:r>
      <w:r w:rsidRPr="002B7DFE">
        <w:rPr>
          <w:sz w:val="16"/>
          <w:highlight w:val="yellow"/>
        </w:rPr>
        <w:t>E</w:t>
      </w:r>
      <w:r w:rsidRPr="002B7DFE">
        <w:rPr>
          <w:sz w:val="16"/>
        </w:rPr>
        <w:t xml:space="preserve">nd Page 123 </w:t>
      </w:r>
      <w:r w:rsidRPr="002B7DFE">
        <w:rPr>
          <w:rStyle w:val="StyleBoldUnderline"/>
          <w:highlight w:val="yellow"/>
        </w:rPr>
        <w:t xml:space="preserve">they know will open by calling it into question. In U.S. queer </w:t>
      </w:r>
      <w:proofErr w:type="gramStart"/>
      <w:r w:rsidRPr="002B7DFE">
        <w:rPr>
          <w:rStyle w:val="StyleBoldUnderline"/>
          <w:highlight w:val="yellow"/>
        </w:rPr>
        <w:t>politics</w:t>
      </w:r>
      <w:r w:rsidRPr="002B7DFE">
        <w:rPr>
          <w:sz w:val="16"/>
        </w:rPr>
        <w:t>,</w:t>
      </w:r>
      <w:proofErr w:type="gramEnd"/>
      <w:r w:rsidRPr="002B7DFE">
        <w:rPr>
          <w:sz w:val="16"/>
        </w:rPr>
        <w:t xml:space="preserve"> this includes the implications of my essay: </w:t>
      </w:r>
      <w:r w:rsidRPr="002B7DFE">
        <w:rPr>
          <w:rStyle w:val="StyleBoldUnderline"/>
          <w:highlight w:val="yellow"/>
        </w:rPr>
        <w:t>q</w:t>
      </w:r>
      <w:r w:rsidRPr="00613FE7">
        <w:rPr>
          <w:rStyle w:val="StyleBoldUnderline"/>
          <w:highlight w:val="green"/>
        </w:rPr>
        <w:t>ueers</w:t>
      </w:r>
      <w:r w:rsidRPr="002B7DFE">
        <w:rPr>
          <w:rStyle w:val="StyleBoldUnderline"/>
          <w:highlight w:val="yellow"/>
        </w:rPr>
        <w:t xml:space="preserve"> will </w:t>
      </w:r>
      <w:r w:rsidRPr="00613FE7">
        <w:rPr>
          <w:rStyle w:val="StyleBoldUnderline"/>
          <w:highlight w:val="green"/>
        </w:rPr>
        <w:t>invoke and repeat the terrorizing histories of settler colonialism if these remain obscured behind normatively white and national desires for Native roots and settler citizenship.</w:t>
      </w:r>
      <w:r w:rsidRPr="00613FE7">
        <w:rPr>
          <w:sz w:val="16"/>
          <w:highlight w:val="green"/>
        </w:rPr>
        <w:t xml:space="preserve"> </w:t>
      </w:r>
      <w:r w:rsidRPr="00613FE7">
        <w:rPr>
          <w:rStyle w:val="StyleBoldUnderline"/>
          <w:highlight w:val="green"/>
        </w:rPr>
        <w:t xml:space="preserve">A first step for non-Native queers </w:t>
      </w:r>
      <w:proofErr w:type="spellStart"/>
      <w:r w:rsidRPr="00613FE7">
        <w:rPr>
          <w:rStyle w:val="StyleBoldUnderline"/>
          <w:highlight w:val="green"/>
        </w:rPr>
        <w:t>thuscan</w:t>
      </w:r>
      <w:proofErr w:type="spellEnd"/>
      <w:r w:rsidRPr="00613FE7">
        <w:rPr>
          <w:rStyle w:val="StyleBoldUnderline"/>
          <w:highlight w:val="green"/>
        </w:rPr>
        <w:t xml:space="preserve"> be to examine critically and challenge how settler colonialism conditions their lives</w:t>
      </w:r>
      <w:r w:rsidRPr="002B7DFE">
        <w:rPr>
          <w:rStyle w:val="StyleBoldUnderline"/>
          <w:highlight w:val="yellow"/>
        </w:rPr>
        <w:t xml:space="preserve">, as </w:t>
      </w:r>
      <w:r w:rsidRPr="00613FE7">
        <w:rPr>
          <w:rStyle w:val="StyleBoldUnderline"/>
          <w:highlight w:val="green"/>
        </w:rPr>
        <w:t xml:space="preserve">a step toward imagining new </w:t>
      </w:r>
      <w:r w:rsidRPr="002B7DFE">
        <w:rPr>
          <w:rStyle w:val="StyleBoldUnderline"/>
          <w:highlight w:val="yellow"/>
        </w:rPr>
        <w:t xml:space="preserve">and </w:t>
      </w:r>
      <w:proofErr w:type="spellStart"/>
      <w:r w:rsidRPr="00613FE7">
        <w:rPr>
          <w:rStyle w:val="StyleBoldUnderline"/>
          <w:highlight w:val="green"/>
        </w:rPr>
        <w:t>decolonial</w:t>
      </w:r>
      <w:proofErr w:type="spellEnd"/>
      <w:r w:rsidRPr="00613FE7">
        <w:rPr>
          <w:rStyle w:val="StyleBoldUnderline"/>
          <w:highlight w:val="green"/>
        </w:rPr>
        <w:t xml:space="preserve"> sexual subjectivities</w:t>
      </w:r>
      <w:r w:rsidRPr="002B7DFE">
        <w:rPr>
          <w:rStyle w:val="StyleBoldUnderline"/>
          <w:highlight w:val="yellow"/>
        </w:rPr>
        <w:t>, cultures, and politics</w:t>
      </w:r>
      <w:r w:rsidRPr="002B7DFE">
        <w:rPr>
          <w:sz w:val="16"/>
        </w:rPr>
        <w:t xml:space="preserve">. This work can be inspired by historical coalition politics formed by queers of color in </w:t>
      </w:r>
      <w:proofErr w:type="gramStart"/>
      <w:r w:rsidRPr="002B7DFE">
        <w:rPr>
          <w:sz w:val="16"/>
        </w:rPr>
        <w:t>accountable</w:t>
      </w:r>
      <w:proofErr w:type="gramEnd"/>
      <w:r w:rsidRPr="002B7DFE">
        <w:rPr>
          <w:sz w:val="16"/>
        </w:rPr>
        <w:t xml:space="preserve"> relationship to Native queer activists. Yet this work invites even more forms, particularly when Native queers choose to organize apart. </w:t>
      </w:r>
      <w:r w:rsidRPr="002B7DFE">
        <w:rPr>
          <w:rStyle w:val="StyleBoldUnderline"/>
        </w:rPr>
        <w:t xml:space="preserve">White queers challenging racism and colonialism can join queers of color to create new queer politics marked explicitly as non-Native, in that they will form by answering Native queer </w:t>
      </w:r>
      <w:r w:rsidRPr="002B7DFE">
        <w:rPr>
          <w:rStyle w:val="StyleBoldUnderline"/>
        </w:rPr>
        <w:lastRenderedPageBreak/>
        <w:t>critiques.</w:t>
      </w:r>
      <w:r w:rsidRPr="002B7DFE">
        <w:rPr>
          <w:sz w:val="16"/>
        </w:rPr>
        <w:t xml:space="preserve"> As part of that work, </w:t>
      </w:r>
      <w:r w:rsidRPr="002B7DFE">
        <w:rPr>
          <w:rStyle w:val="StyleBoldUnderline"/>
          <w:highlight w:val="yellow"/>
        </w:rPr>
        <w:t>non-Native queers can study the colonial histories they differently yet mutually inherit, and can trouble the colonial institutions in which they have sought their freedom, as steps toward shifting non-Native queer politics in decolonizing directions.</w:t>
      </w:r>
      <w:r w:rsidRPr="002B7DFE">
        <w:rPr>
          <w:rStyle w:val="StyleBoldUnderline"/>
        </w:rPr>
        <w:t xml:space="preserve"> </w:t>
      </w:r>
    </w:p>
    <w:p w:rsidR="003F277F" w:rsidRDefault="003F277F" w:rsidP="003F277F"/>
    <w:p w:rsidR="003F277F" w:rsidRPr="00C90AF7" w:rsidRDefault="003F277F" w:rsidP="003F277F">
      <w:pPr>
        <w:pStyle w:val="Heading4"/>
      </w:pPr>
      <w:r w:rsidRPr="00C90AF7">
        <w:t>Fluid Identity</w:t>
      </w:r>
      <w:r>
        <w:t xml:space="preserve"> is</w:t>
      </w:r>
      <w:r w:rsidRPr="00C90AF7">
        <w:t xml:space="preserve"> based on western conceptions of individual freedom that ignore the way that Indigenous peoples for their identity ties with the land, causes same forms of colonial domination</w:t>
      </w:r>
    </w:p>
    <w:p w:rsidR="003F277F" w:rsidRPr="00C90AF7" w:rsidRDefault="003F277F" w:rsidP="003F277F">
      <w:pPr>
        <w:rPr>
          <w:rStyle w:val="StyleStyleBold12pt"/>
        </w:rPr>
      </w:pPr>
      <w:r w:rsidRPr="00C90AF7">
        <w:t xml:space="preserve">Sandy </w:t>
      </w:r>
      <w:r w:rsidRPr="00C90AF7">
        <w:rPr>
          <w:rStyle w:val="StyleStyleBold12pt"/>
        </w:rPr>
        <w:t>Grande</w:t>
      </w:r>
      <w:r w:rsidRPr="00C90AF7">
        <w:t xml:space="preserve">. </w:t>
      </w:r>
      <w:proofErr w:type="gramStart"/>
      <w:r w:rsidRPr="00C90AF7">
        <w:t xml:space="preserve">“American Indian Geographies of Power: At the Crossroads of </w:t>
      </w:r>
      <w:proofErr w:type="spellStart"/>
      <w:r w:rsidRPr="00C90AF7">
        <w:t>Indigena</w:t>
      </w:r>
      <w:proofErr w:type="spellEnd"/>
      <w:r w:rsidRPr="00C90AF7">
        <w:t xml:space="preserve"> and </w:t>
      </w:r>
      <w:proofErr w:type="spellStart"/>
      <w:r w:rsidRPr="00C90AF7">
        <w:t>Mestizaje</w:t>
      </w:r>
      <w:proofErr w:type="spellEnd"/>
      <w:r w:rsidRPr="00C90AF7">
        <w:t>.”</w:t>
      </w:r>
      <w:proofErr w:type="gramEnd"/>
      <w:r w:rsidRPr="00C90AF7">
        <w:t xml:space="preserve"> Harvard Educational Review, 70:4. </w:t>
      </w:r>
      <w:proofErr w:type="gramStart"/>
      <w:r w:rsidRPr="00C90AF7">
        <w:t xml:space="preserve">Winter </w:t>
      </w:r>
      <w:r w:rsidRPr="00C90AF7">
        <w:rPr>
          <w:rStyle w:val="StyleStyleBold12pt"/>
        </w:rPr>
        <w:t>2000.</w:t>
      </w:r>
      <w:proofErr w:type="gramEnd"/>
    </w:p>
    <w:p w:rsidR="003F277F" w:rsidRPr="00C90AF7" w:rsidRDefault="003F277F" w:rsidP="003F277F"/>
    <w:p w:rsidR="003F277F" w:rsidRDefault="003F277F" w:rsidP="003F277F">
      <w:pPr>
        <w:pStyle w:val="card"/>
      </w:pPr>
      <w:r>
        <w:t xml:space="preserve">In addition, </w:t>
      </w:r>
      <w:r w:rsidRPr="00B64F83">
        <w:rPr>
          <w:rStyle w:val="underline"/>
        </w:rPr>
        <w:t xml:space="preserve">the undercurrent of </w:t>
      </w:r>
      <w:r w:rsidRPr="00401D72">
        <w:rPr>
          <w:rStyle w:val="underline"/>
          <w:highlight w:val="yellow"/>
        </w:rPr>
        <w:t>f</w:t>
      </w:r>
      <w:r w:rsidRPr="00613FE7">
        <w:rPr>
          <w:rStyle w:val="underline"/>
          <w:highlight w:val="green"/>
        </w:rPr>
        <w:t>luidity</w:t>
      </w:r>
      <w:r w:rsidRPr="00401D72">
        <w:rPr>
          <w:rStyle w:val="underline"/>
          <w:highlight w:val="yellow"/>
        </w:rPr>
        <w:t xml:space="preserve"> and</w:t>
      </w:r>
      <w:r w:rsidRPr="00B64F83">
        <w:rPr>
          <w:rStyle w:val="underline"/>
        </w:rPr>
        <w:t xml:space="preserve"> sense of </w:t>
      </w:r>
      <w:proofErr w:type="spellStart"/>
      <w:r w:rsidRPr="00B64F83">
        <w:rPr>
          <w:rStyle w:val="underline"/>
        </w:rPr>
        <w:t>d</w:t>
      </w:r>
      <w:r w:rsidRPr="00401D72">
        <w:rPr>
          <w:rStyle w:val="underline"/>
          <w:highlight w:val="yellow"/>
        </w:rPr>
        <w:t>isplacedness</w:t>
      </w:r>
      <w:proofErr w:type="spellEnd"/>
      <w:r w:rsidRPr="00B64F83">
        <w:rPr>
          <w:rStyle w:val="underline"/>
        </w:rPr>
        <w:t xml:space="preserve"> that permeates, if not defines, </w:t>
      </w:r>
      <w:proofErr w:type="spellStart"/>
      <w:r w:rsidRPr="00B64F83">
        <w:rPr>
          <w:rStyle w:val="underline"/>
        </w:rPr>
        <w:t>mestizaje</w:t>
      </w:r>
      <w:proofErr w:type="spellEnd"/>
      <w:r w:rsidRPr="00B64F83">
        <w:rPr>
          <w:rStyle w:val="underline"/>
        </w:rPr>
        <w:t xml:space="preserve"> </w:t>
      </w:r>
      <w:r w:rsidRPr="00613FE7">
        <w:rPr>
          <w:rStyle w:val="underline"/>
          <w:highlight w:val="green"/>
        </w:rPr>
        <w:t xml:space="preserve">runs contrary to American Indian </w:t>
      </w:r>
      <w:r w:rsidRPr="00401D72">
        <w:rPr>
          <w:rStyle w:val="underline"/>
          <w:highlight w:val="yellow"/>
        </w:rPr>
        <w:t>sensibilities of connection to place, land, and the Earth</w:t>
      </w:r>
      <w:r>
        <w:t xml:space="preserve"> itself. Consider, for example, the following statement on the nature of critical subjectivity by Peter McLaren: The struggle for critical subjectivity is the struggle to occupy a space of hope - a liminal space, an intimation of the anti-structure, of what lives in the in-between zone of </w:t>
      </w:r>
      <w:proofErr w:type="spellStart"/>
      <w:r>
        <w:t>undecidedability</w:t>
      </w:r>
      <w:proofErr w:type="spellEnd"/>
      <w:r>
        <w:t xml:space="preserve"> - in which one can work toward a praxis of </w:t>
      </w:r>
      <w:proofErr w:type="gramStart"/>
      <w:r>
        <w:t>redemption ....</w:t>
      </w:r>
      <w:proofErr w:type="gramEnd"/>
      <w:r>
        <w:t xml:space="preserve"> A sense of </w:t>
      </w:r>
      <w:proofErr w:type="spellStart"/>
      <w:r>
        <w:t>atopy</w:t>
      </w:r>
      <w:proofErr w:type="spellEnd"/>
      <w:r>
        <w:t xml:space="preserve"> has always been with me, a resplendent </w:t>
      </w:r>
      <w:proofErr w:type="spellStart"/>
      <w:r>
        <w:t>placelessness</w:t>
      </w:r>
      <w:proofErr w:type="spellEnd"/>
      <w:r>
        <w:t xml:space="preserve">, a feeling of living in germinal </w:t>
      </w:r>
      <w:proofErr w:type="gramStart"/>
      <w:r>
        <w:t>formlessness ....</w:t>
      </w:r>
      <w:proofErr w:type="gramEnd"/>
      <w:r>
        <w:t xml:space="preserve"> I cannot find words to express what this border identity means to me. All I have are what </w:t>
      </w:r>
      <w:proofErr w:type="spellStart"/>
      <w:r>
        <w:t>Georgres</w:t>
      </w:r>
      <w:proofErr w:type="spellEnd"/>
      <w:r>
        <w:t xml:space="preserve"> Bastille (1988) calls mots </w:t>
      </w:r>
      <w:proofErr w:type="spellStart"/>
      <w:r>
        <w:t>glissants</w:t>
      </w:r>
      <w:proofErr w:type="spellEnd"/>
      <w:r>
        <w:t xml:space="preserve"> (slippery words). (1997, pp. 13-14) McLaren speaks passionately and directly about the crisis of modern society and the need </w:t>
      </w:r>
      <w:proofErr w:type="gramStart"/>
      <w:r>
        <w:t>for a "</w:t>
      </w:r>
      <w:proofErr w:type="gramEnd"/>
      <w:r>
        <w:t xml:space="preserve">praxis of redemption." As he perceives it, the very possibility of redemption is situated in our willingness not only to accept but to flourish in the "liminal" spaces, border identities, and postcolonial </w:t>
      </w:r>
      <w:proofErr w:type="spellStart"/>
      <w:r>
        <w:t>hybridities</w:t>
      </w:r>
      <w:proofErr w:type="spellEnd"/>
      <w:r>
        <w:t xml:space="preserve"> that are inherent in postmodern life and subjectivity. In fact, McLaren perceives the fostering of a "resplendent </w:t>
      </w:r>
      <w:proofErr w:type="spellStart"/>
      <w:r>
        <w:t>placelessness</w:t>
      </w:r>
      <w:proofErr w:type="spellEnd"/>
      <w:r>
        <w:t xml:space="preserve">" itself as the gateway to a more just, democratic </w:t>
      </w:r>
      <w:r w:rsidRPr="00B64F83">
        <w:rPr>
          <w:rStyle w:val="underline"/>
        </w:rPr>
        <w:t xml:space="preserve">society. </w:t>
      </w:r>
      <w:r w:rsidRPr="00613FE7">
        <w:rPr>
          <w:rStyle w:val="underline"/>
          <w:highlight w:val="green"/>
        </w:rPr>
        <w:t xml:space="preserve">While American Indian intellectuals </w:t>
      </w:r>
      <w:r w:rsidRPr="00401D72">
        <w:rPr>
          <w:rStyle w:val="underline"/>
          <w:highlight w:val="yellow"/>
        </w:rPr>
        <w:t xml:space="preserve">also </w:t>
      </w:r>
      <w:r w:rsidRPr="00613FE7">
        <w:rPr>
          <w:rStyle w:val="underline"/>
          <w:highlight w:val="green"/>
        </w:rPr>
        <w:t xml:space="preserve">seek to embrace </w:t>
      </w:r>
      <w:r w:rsidRPr="00401D72">
        <w:rPr>
          <w:rStyle w:val="underline"/>
          <w:highlight w:val="yellow"/>
        </w:rPr>
        <w:t xml:space="preserve">the notion of </w:t>
      </w:r>
      <w:r w:rsidRPr="00613FE7">
        <w:rPr>
          <w:rStyle w:val="underline"/>
          <w:highlight w:val="green"/>
        </w:rPr>
        <w:t>transcendent subjectivities, they seek a notion of transcendence that remains rooted in historical place and the sacred connection to land.</w:t>
      </w:r>
      <w:r>
        <w:t xml:space="preserve"> Consider, for example, the following commentary by </w:t>
      </w:r>
      <w:proofErr w:type="spellStart"/>
      <w:r>
        <w:t>Deloria</w:t>
      </w:r>
      <w:proofErr w:type="spellEnd"/>
      <w:r>
        <w:t xml:space="preserve"> (1992) on the centrality of place and land in the construction of American Indian subjectivity: </w:t>
      </w:r>
      <w:r w:rsidRPr="00613FE7">
        <w:rPr>
          <w:rStyle w:val="underline"/>
          <w:highlight w:val="green"/>
        </w:rPr>
        <w:t>Recognizing the sacredness of lands</w:t>
      </w:r>
      <w:r w:rsidRPr="00401D72">
        <w:rPr>
          <w:rStyle w:val="underline"/>
          <w:highlight w:val="yellow"/>
        </w:rPr>
        <w:t xml:space="preserve"> on which previous generations have lived and died </w:t>
      </w:r>
      <w:r w:rsidRPr="00613FE7">
        <w:rPr>
          <w:rStyle w:val="underline"/>
          <w:highlight w:val="green"/>
        </w:rPr>
        <w:t>is the foundation of all other sentiment</w:t>
      </w:r>
      <w:r w:rsidRPr="00F47D05">
        <w:rPr>
          <w:rStyle w:val="underline"/>
        </w:rPr>
        <w:t xml:space="preserve">. </w:t>
      </w:r>
      <w:r w:rsidRPr="00401D72">
        <w:rPr>
          <w:rStyle w:val="underline"/>
          <w:highlight w:val="yellow"/>
        </w:rPr>
        <w:t>Instead of denying this dimension</w:t>
      </w:r>
      <w:r w:rsidRPr="00F47D05">
        <w:rPr>
          <w:rStyle w:val="underline"/>
        </w:rPr>
        <w:t xml:space="preserve"> of our emotional lives, </w:t>
      </w:r>
      <w:r w:rsidRPr="00613FE7">
        <w:rPr>
          <w:rStyle w:val="underline"/>
          <w:highlight w:val="green"/>
        </w:rPr>
        <w:t>we should be setting aside additional places that have transcendent meaning</w:t>
      </w:r>
      <w:r w:rsidRPr="00613FE7">
        <w:rPr>
          <w:highlight w:val="green"/>
        </w:rPr>
        <w:t>.</w:t>
      </w:r>
      <w:r>
        <w:t xml:space="preserve"> Sacred sites that higher spiritual powers have chosen for manifestation enable us to focus our concerns on the specific form of our lives.... </w:t>
      </w:r>
      <w:r w:rsidRPr="007C441C">
        <w:rPr>
          <w:rStyle w:val="underline"/>
        </w:rPr>
        <w:t>Sacred places are the foundation of all other beliefs and practices because they represent the presence of the sacred in our lives.</w:t>
      </w:r>
      <w:r>
        <w:t xml:space="preserve"> They properly inform us that we are not larger than nature and that we have responsibilities to the rest of the natural world that transcend our own personal desires and wishes. This lesson must be learned by each generation. (pp. 278, 281) </w:t>
      </w:r>
      <w:r w:rsidRPr="00613FE7">
        <w:rPr>
          <w:rStyle w:val="underline"/>
          <w:highlight w:val="green"/>
        </w:rPr>
        <w:t>Gross misunderstanding of this connection between American Indian subjectivity and land,</w:t>
      </w:r>
      <w:r w:rsidRPr="007C441C">
        <w:rPr>
          <w:rStyle w:val="underline"/>
        </w:rPr>
        <w:t xml:space="preserve"> and, more importantly, between sovereignty and land </w:t>
      </w:r>
      <w:r w:rsidRPr="00613FE7">
        <w:rPr>
          <w:rStyle w:val="underline"/>
          <w:highlight w:val="green"/>
        </w:rPr>
        <w:t xml:space="preserve">has been the source of </w:t>
      </w:r>
      <w:r w:rsidRPr="00401D72">
        <w:rPr>
          <w:rStyle w:val="underline"/>
          <w:highlight w:val="yellow"/>
        </w:rPr>
        <w:t xml:space="preserve">numerous </w:t>
      </w:r>
      <w:r w:rsidRPr="00613FE7">
        <w:rPr>
          <w:rStyle w:val="underline"/>
          <w:highlight w:val="green"/>
        </w:rPr>
        <w:t>injustices i</w:t>
      </w:r>
      <w:r w:rsidRPr="00401D72">
        <w:rPr>
          <w:rStyle w:val="underline"/>
          <w:highlight w:val="yellow"/>
        </w:rPr>
        <w:t>n Indian country</w:t>
      </w:r>
      <w:r>
        <w:t xml:space="preserve">. For instance, I believe there was little understanding on the part of government officials that passage of the Indian Religious Freedom Act (1978) would open a Pandora's </w:t>
      </w:r>
      <w:proofErr w:type="gramStart"/>
      <w:r>
        <w:t>box</w:t>
      </w:r>
      <w:proofErr w:type="gramEnd"/>
      <w:r>
        <w:t xml:space="preserve"> of discord over land, setting up an intractable conflict between property rights and religious freedom. American Indians, on the other hand, viewed the act as </w:t>
      </w:r>
      <w:proofErr w:type="spellStart"/>
      <w:proofErr w:type="gramStart"/>
      <w:r>
        <w:t>a</w:t>
      </w:r>
      <w:proofErr w:type="spellEnd"/>
      <w:proofErr w:type="gramEnd"/>
      <w:r>
        <w:t xml:space="preserve"> invitation to return to their sacred sites, several of which were on government lands and were being damaged by commercial use. As a result, a flurry of lawsuits alleging mismanagement and destruction of sacred sites was filed by numerous tribes. Similarly, </w:t>
      </w:r>
      <w:r w:rsidRPr="007C441C">
        <w:rPr>
          <w:rStyle w:val="underline"/>
        </w:rPr>
        <w:t xml:space="preserve">corporations, tourists, and even rock climbers filed suits accusing land managers of unlawfully restricting access to public places by implementing policies that violate the constitutional separation between church and state. All of this is to point out that </w:t>
      </w:r>
      <w:r w:rsidRPr="00401D72">
        <w:rPr>
          <w:rStyle w:val="underline"/>
          <w:highlight w:val="yellow"/>
        </w:rPr>
        <w:t xml:space="preserve">the critical project of </w:t>
      </w:r>
      <w:proofErr w:type="spellStart"/>
      <w:r w:rsidRPr="00613FE7">
        <w:rPr>
          <w:rStyle w:val="underline"/>
          <w:highlight w:val="green"/>
        </w:rPr>
        <w:t>mestizaje</w:t>
      </w:r>
      <w:proofErr w:type="spellEnd"/>
      <w:r w:rsidRPr="00613FE7">
        <w:rPr>
          <w:rStyle w:val="underline"/>
          <w:highlight w:val="green"/>
        </w:rPr>
        <w:t xml:space="preserve"> continues to operate </w:t>
      </w:r>
      <w:r w:rsidRPr="00401D72">
        <w:rPr>
          <w:rStyle w:val="underline"/>
          <w:highlight w:val="yellow"/>
        </w:rPr>
        <w:t xml:space="preserve">on the same assumption made by the U.S. government in this </w:t>
      </w:r>
      <w:proofErr w:type="gramStart"/>
      <w:r w:rsidRPr="00401D72">
        <w:rPr>
          <w:rStyle w:val="underline"/>
          <w:highlight w:val="yellow"/>
        </w:rPr>
        <w:t xml:space="preserve">instance, </w:t>
      </w:r>
      <w:r w:rsidRPr="00613FE7">
        <w:rPr>
          <w:rStyle w:val="underline"/>
          <w:highlight w:val="green"/>
        </w:rPr>
        <w:t>that</w:t>
      </w:r>
      <w:proofErr w:type="gramEnd"/>
      <w:r w:rsidRPr="00613FE7">
        <w:rPr>
          <w:rStyle w:val="underline"/>
          <w:highlight w:val="green"/>
        </w:rPr>
        <w:t xml:space="preserve"> in a democratic society, human subjectivity </w:t>
      </w:r>
      <w:r w:rsidRPr="00401D72">
        <w:rPr>
          <w:rStyle w:val="underline"/>
          <w:highlight w:val="yellow"/>
        </w:rPr>
        <w:t xml:space="preserve">- and liberation for that matter - </w:t>
      </w:r>
      <w:r w:rsidRPr="00613FE7">
        <w:rPr>
          <w:rStyle w:val="underline"/>
          <w:highlight w:val="green"/>
        </w:rPr>
        <w:t xml:space="preserve">is conceived of as </w:t>
      </w:r>
      <w:r w:rsidRPr="00401D72">
        <w:rPr>
          <w:rStyle w:val="underline"/>
          <w:highlight w:val="yellow"/>
        </w:rPr>
        <w:t xml:space="preserve">inherently </w:t>
      </w:r>
      <w:proofErr w:type="spellStart"/>
      <w:r w:rsidRPr="00401D72">
        <w:rPr>
          <w:rStyle w:val="underline"/>
          <w:highlight w:val="yellow"/>
        </w:rPr>
        <w:t>ri</w:t>
      </w:r>
      <w:r w:rsidRPr="00613FE7">
        <w:rPr>
          <w:rStyle w:val="underline"/>
          <w:highlight w:val="green"/>
        </w:rPr>
        <w:t>ghtsbased</w:t>
      </w:r>
      <w:proofErr w:type="spellEnd"/>
      <w:r w:rsidRPr="00401D72">
        <w:rPr>
          <w:rStyle w:val="underline"/>
          <w:highlight w:val="yellow"/>
        </w:rPr>
        <w:t xml:space="preserve"> </w:t>
      </w:r>
      <w:r w:rsidRPr="00613FE7">
        <w:rPr>
          <w:rStyle w:val="underline"/>
          <w:highlight w:val="green"/>
        </w:rPr>
        <w:t>as opposed to land-based.</w:t>
      </w:r>
    </w:p>
    <w:p w:rsidR="003F277F" w:rsidRPr="00ED1422" w:rsidRDefault="003F277F" w:rsidP="003F277F"/>
    <w:p w:rsidR="003F277F" w:rsidRPr="00C90AF7" w:rsidRDefault="003F277F" w:rsidP="003F277F">
      <w:pPr>
        <w:pStyle w:val="Heading4"/>
      </w:pPr>
      <w:r>
        <w:t xml:space="preserve">Lack of decolonization results in </w:t>
      </w:r>
      <w:r w:rsidRPr="00C90AF7">
        <w:t>ongoing genocide, assimilation and annihilation o</w:t>
      </w:r>
      <w:r>
        <w:t>f indigenous peoples and culture-k2 solve environmental degradation,</w:t>
      </w:r>
      <w:r w:rsidRPr="00C90AF7">
        <w:t xml:space="preserve"> heterosexism, classism,</w:t>
      </w:r>
      <w:r>
        <w:t xml:space="preserve"> racism, sexism and militarism</w:t>
      </w:r>
    </w:p>
    <w:p w:rsidR="003F277F" w:rsidRPr="00C90AF7" w:rsidRDefault="003F277F" w:rsidP="003F277F"/>
    <w:p w:rsidR="003F277F" w:rsidRPr="00C90AF7" w:rsidRDefault="003F277F" w:rsidP="003F277F">
      <w:pPr>
        <w:rPr>
          <w:rStyle w:val="StyleStyleBold12pt"/>
        </w:rPr>
      </w:pPr>
      <w:r w:rsidRPr="00C90AF7">
        <w:rPr>
          <w:rStyle w:val="StyleStyleBold12pt"/>
        </w:rPr>
        <w:lastRenderedPageBreak/>
        <w:t xml:space="preserve">Churchill 96 </w:t>
      </w:r>
      <w:r w:rsidRPr="00C90AF7">
        <w:t>(Ward, Prof. of Ethnic Studies @ U. of Colorado, Boulder BA and MA in Communications from Sangamon State, “From a Native Son”</w:t>
      </w:r>
      <w:proofErr w:type="gramStart"/>
      <w:r w:rsidRPr="00C90AF7">
        <w:t>,</w:t>
      </w:r>
      <w:proofErr w:type="spellStart"/>
      <w:r w:rsidRPr="00C90AF7">
        <w:t>mb</w:t>
      </w:r>
      <w:proofErr w:type="spellEnd"/>
      <w:proofErr w:type="gramEnd"/>
      <w:r w:rsidRPr="00C90AF7">
        <w:t>)</w:t>
      </w:r>
    </w:p>
    <w:p w:rsidR="003F277F" w:rsidRPr="00C90AF7" w:rsidRDefault="003F277F" w:rsidP="003F277F"/>
    <w:p w:rsidR="003F277F" w:rsidRPr="000837FF" w:rsidRDefault="003F277F" w:rsidP="003F277F">
      <w:pPr>
        <w:rPr>
          <w:sz w:val="16"/>
        </w:rPr>
      </w:pPr>
      <w:r w:rsidRPr="000837FF">
        <w:rPr>
          <w:sz w:val="16"/>
        </w:rPr>
        <w:t>I’ll debunk some of this nonsense in a moment, but first I want to take up the posture of self-proclaimed leftist</w:t>
      </w:r>
      <w:r w:rsidRPr="000837FF">
        <w:rPr>
          <w:rFonts w:ascii="MS Gothic" w:eastAsia="MS Gothic" w:hAnsi="MS Gothic" w:cs="MS Gothic" w:hint="eastAsia"/>
          <w:sz w:val="16"/>
        </w:rPr>
        <w:t> </w:t>
      </w:r>
      <w:r w:rsidRPr="000837FF">
        <w:rPr>
          <w:sz w:val="16"/>
        </w:rPr>
        <w:t>radicals in the same connection. And I</w:t>
      </w:r>
      <w:r w:rsidRPr="000837FF">
        <w:rPr>
          <w:rFonts w:cs="Calibri"/>
          <w:sz w:val="16"/>
        </w:rPr>
        <w:t>’</w:t>
      </w:r>
      <w:r w:rsidRPr="000837FF">
        <w:rPr>
          <w:sz w:val="16"/>
        </w:rPr>
        <w:t>ll do so on the basis of principle, because justice is supposed to matter</w:t>
      </w:r>
      <w:r w:rsidRPr="000837FF">
        <w:rPr>
          <w:rFonts w:ascii="MS Gothic" w:eastAsia="MS Gothic" w:hAnsi="MS Gothic" w:cs="MS Gothic" w:hint="eastAsia"/>
          <w:sz w:val="16"/>
        </w:rPr>
        <w:t> </w:t>
      </w:r>
      <w:r w:rsidRPr="000837FF">
        <w:rPr>
          <w:sz w:val="16"/>
        </w:rPr>
        <w:t>more to progressives than to rightwing hacks. Let me say that the pervasive and near-total silence of the Left</w:t>
      </w:r>
      <w:r w:rsidRPr="000837FF">
        <w:rPr>
          <w:rFonts w:ascii="MS Gothic" w:eastAsia="MS Gothic" w:hAnsi="MS Gothic" w:cs="MS Gothic" w:hint="eastAsia"/>
          <w:sz w:val="16"/>
        </w:rPr>
        <w:t> </w:t>
      </w:r>
      <w:r w:rsidRPr="000837FF">
        <w:rPr>
          <w:sz w:val="16"/>
        </w:rPr>
        <w:t xml:space="preserve">in this connection has been quite illuminating. </w:t>
      </w:r>
      <w:r w:rsidRPr="00472A1B">
        <w:rPr>
          <w:rStyle w:val="StyleBoldUnderline"/>
          <w:highlight w:val="green"/>
        </w:rPr>
        <w:t>Non-Indian activists</w:t>
      </w:r>
      <w:r w:rsidRPr="000837FF">
        <w:rPr>
          <w:sz w:val="16"/>
        </w:rPr>
        <w:t>, with only a handful of exceptions</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persistently plead that they can</w:t>
      </w:r>
      <w:r w:rsidRPr="000837FF">
        <w:rPr>
          <w:rFonts w:cs="Calibri"/>
          <w:sz w:val="16"/>
        </w:rPr>
        <w:t>’</w:t>
      </w:r>
      <w:r w:rsidRPr="000837FF">
        <w:rPr>
          <w:sz w:val="16"/>
        </w:rPr>
        <w:t>t really take a coherent position on the matter of Indian land rights because</w:t>
      </w:r>
      <w:r w:rsidRPr="000837FF">
        <w:rPr>
          <w:rFonts w:ascii="MS Gothic" w:eastAsia="MS Gothic" w:hAnsi="MS Gothic" w:cs="MS Gothic" w:hint="eastAsia"/>
          <w:sz w:val="16"/>
        </w:rPr>
        <w:t> </w:t>
      </w:r>
      <w:r w:rsidRPr="000837FF">
        <w:rPr>
          <w:rFonts w:cs="Calibri"/>
          <w:sz w:val="16"/>
        </w:rPr>
        <w:t>“</w:t>
      </w:r>
      <w:r w:rsidRPr="000837FF">
        <w:rPr>
          <w:sz w:val="16"/>
        </w:rPr>
        <w:t>unfortunately,</w:t>
      </w:r>
      <w:r w:rsidRPr="000837FF">
        <w:rPr>
          <w:rFonts w:cs="Calibri"/>
          <w:sz w:val="16"/>
        </w:rPr>
        <w:t>”</w:t>
      </w:r>
      <w:r w:rsidRPr="000837FF">
        <w:rPr>
          <w:sz w:val="16"/>
        </w:rPr>
        <w:t xml:space="preserve"> they</w:t>
      </w:r>
      <w:r w:rsidRPr="000837FF">
        <w:rPr>
          <w:rFonts w:cs="Calibri"/>
          <w:sz w:val="16"/>
        </w:rPr>
        <w:t>’</w:t>
      </w:r>
      <w:r w:rsidRPr="000837FF">
        <w:rPr>
          <w:sz w:val="16"/>
        </w:rPr>
        <w:t xml:space="preserve">re </w:t>
      </w:r>
      <w:r w:rsidRPr="000837FF">
        <w:rPr>
          <w:rFonts w:cs="Calibri"/>
          <w:sz w:val="16"/>
        </w:rPr>
        <w:t>“</w:t>
      </w:r>
      <w:r w:rsidRPr="000837FF">
        <w:rPr>
          <w:sz w:val="16"/>
        </w:rPr>
        <w:t>not really conversant with the issues</w:t>
      </w:r>
      <w:r w:rsidRPr="000837FF">
        <w:rPr>
          <w:rFonts w:cs="Calibri"/>
          <w:sz w:val="16"/>
        </w:rPr>
        <w:t>”</w:t>
      </w:r>
      <w:r w:rsidRPr="000837FF">
        <w:rPr>
          <w:sz w:val="16"/>
        </w:rPr>
        <w:t xml:space="preserve"> ( as if these were tremendously complex ).</w:t>
      </w:r>
      <w:r w:rsidRPr="000837FF">
        <w:rPr>
          <w:rFonts w:ascii="MS Gothic" w:eastAsia="MS Gothic" w:hAnsi="MS Gothic" w:cs="MS Gothic" w:hint="eastAsia"/>
          <w:sz w:val="16"/>
        </w:rPr>
        <w:t> </w:t>
      </w:r>
      <w:r w:rsidRPr="000837FF">
        <w:rPr>
          <w:sz w:val="16"/>
        </w:rPr>
        <w:t xml:space="preserve">Meanwhile, they </w:t>
      </w:r>
      <w:r w:rsidRPr="00472A1B">
        <w:rPr>
          <w:rStyle w:val="StyleBoldUnderline"/>
          <w:highlight w:val="green"/>
        </w:rPr>
        <w:t>do</w:t>
      </w:r>
      <w:r w:rsidRPr="000837FF">
        <w:rPr>
          <w:sz w:val="16"/>
        </w:rPr>
        <w:t xml:space="preserve"> virtually </w:t>
      </w:r>
      <w:r w:rsidRPr="00472A1B">
        <w:rPr>
          <w:sz w:val="16"/>
          <w:highlight w:val="green"/>
        </w:rPr>
        <w:t>nothing,</w:t>
      </w:r>
      <w:r w:rsidRPr="000837FF">
        <w:rPr>
          <w:sz w:val="16"/>
        </w:rPr>
        <w:t xml:space="preserve"> generation after generation, </w:t>
      </w:r>
      <w:r w:rsidRPr="00472A1B">
        <w:rPr>
          <w:rStyle w:val="StyleBoldUnderline"/>
          <w:highlight w:val="green"/>
        </w:rPr>
        <w:t>to inform themselves on the topic of who</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actually </w:t>
      </w:r>
      <w:r w:rsidRPr="00472A1B">
        <w:rPr>
          <w:rStyle w:val="StyleBoldUnderline"/>
          <w:highlight w:val="green"/>
        </w:rPr>
        <w:t xml:space="preserve">owns the ground </w:t>
      </w:r>
      <w:r w:rsidRPr="000837FF">
        <w:rPr>
          <w:rStyle w:val="StyleBoldUnderline"/>
          <w:highlight w:val="yellow"/>
        </w:rPr>
        <w:t>they’re standing on</w:t>
      </w:r>
      <w:r w:rsidRPr="000837FF">
        <w:rPr>
          <w:sz w:val="16"/>
        </w:rPr>
        <w:t>. The record can be played only so many times before it wears</w:t>
      </w:r>
      <w:r w:rsidRPr="000837FF">
        <w:rPr>
          <w:rFonts w:ascii="MS Gothic" w:eastAsia="MS Gothic" w:hAnsi="MS Gothic" w:cs="MS Gothic" w:hint="eastAsia"/>
          <w:sz w:val="16"/>
        </w:rPr>
        <w:t> </w:t>
      </w:r>
      <w:r w:rsidRPr="000837FF">
        <w:rPr>
          <w:sz w:val="16"/>
        </w:rPr>
        <w:t xml:space="preserve">out and becomes just another variation of </w:t>
      </w:r>
      <w:r w:rsidRPr="000837FF">
        <w:rPr>
          <w:rFonts w:cs="Calibri"/>
          <w:sz w:val="16"/>
        </w:rPr>
        <w:t>“</w:t>
      </w:r>
      <w:r w:rsidRPr="000837FF">
        <w:rPr>
          <w:sz w:val="16"/>
        </w:rPr>
        <w:t>hear no evil, see no evil.</w:t>
      </w:r>
      <w:r w:rsidRPr="000837FF">
        <w:rPr>
          <w:rFonts w:cs="Calibri"/>
          <w:sz w:val="16"/>
        </w:rPr>
        <w:t>”</w:t>
      </w:r>
      <w:r w:rsidRPr="000837FF">
        <w:rPr>
          <w:sz w:val="16"/>
        </w:rPr>
        <w:t xml:space="preserve"> At this point, it doesn</w:t>
      </w:r>
      <w:r w:rsidRPr="000837FF">
        <w:rPr>
          <w:rFonts w:cs="Calibri"/>
          <w:sz w:val="16"/>
        </w:rPr>
        <w:t>’</w:t>
      </w:r>
      <w:r w:rsidRPr="000837FF">
        <w:rPr>
          <w:sz w:val="16"/>
        </w:rPr>
        <w:t>t take Albert</w:t>
      </w:r>
      <w:r w:rsidRPr="000837FF">
        <w:rPr>
          <w:rFonts w:ascii="MS Gothic" w:eastAsia="MS Gothic" w:hAnsi="MS Gothic" w:cs="MS Gothic" w:hint="eastAsia"/>
          <w:sz w:val="16"/>
        </w:rPr>
        <w:t> </w:t>
      </w:r>
      <w:r w:rsidRPr="000837FF">
        <w:rPr>
          <w:sz w:val="16"/>
        </w:rPr>
        <w:t xml:space="preserve">Einstein to figure out that </w:t>
      </w:r>
      <w:r w:rsidRPr="00472A1B">
        <w:rPr>
          <w:rStyle w:val="StyleBoldUnderline"/>
          <w:highlight w:val="green"/>
        </w:rPr>
        <w:t xml:space="preserve">the Left </w:t>
      </w:r>
      <w:r w:rsidRPr="000837FF">
        <w:rPr>
          <w:rStyle w:val="StyleBoldUnderline"/>
          <w:highlight w:val="yellow"/>
        </w:rPr>
        <w:t xml:space="preserve">doesn’t know much about such things because it’s </w:t>
      </w:r>
      <w:r w:rsidRPr="00472A1B">
        <w:rPr>
          <w:rStyle w:val="StyleBoldUnderline"/>
          <w:highlight w:val="green"/>
        </w:rPr>
        <w:t>never wanted to know</w:t>
      </w:r>
      <w:r w:rsidRPr="000837FF">
        <w:rPr>
          <w:rStyle w:val="StyleBoldUnderline"/>
          <w:highlight w:val="yellow"/>
        </w:rPr>
        <w:t>,</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or that this is so because </w:t>
      </w:r>
      <w:r w:rsidRPr="00472A1B">
        <w:rPr>
          <w:rStyle w:val="StyleBoldUnderline"/>
          <w:highlight w:val="green"/>
        </w:rPr>
        <w:t>it</w:t>
      </w:r>
      <w:r w:rsidRPr="00472A1B">
        <w:rPr>
          <w:rStyle w:val="StyleBoldUnderline"/>
          <w:rFonts w:cs="Calibri"/>
          <w:highlight w:val="green"/>
        </w:rPr>
        <w:t>’</w:t>
      </w:r>
      <w:r w:rsidRPr="00472A1B">
        <w:rPr>
          <w:rStyle w:val="StyleBoldUnderline"/>
          <w:highlight w:val="green"/>
        </w:rPr>
        <w:t xml:space="preserve">s always had </w:t>
      </w:r>
      <w:r w:rsidRPr="000837FF">
        <w:rPr>
          <w:rStyle w:val="StyleBoldUnderline"/>
          <w:highlight w:val="yellow"/>
        </w:rPr>
        <w:t xml:space="preserve">its own </w:t>
      </w:r>
      <w:r w:rsidRPr="00472A1B">
        <w:rPr>
          <w:rStyle w:val="StyleBoldUnderline"/>
          <w:highlight w:val="green"/>
        </w:rPr>
        <w:t xml:space="preserve">plans for utilizing land it has no </w:t>
      </w:r>
      <w:r w:rsidRPr="000837FF">
        <w:rPr>
          <w:rStyle w:val="StyleBoldUnderline"/>
          <w:highlight w:val="yellow"/>
        </w:rPr>
        <w:t xml:space="preserve">more </w:t>
      </w:r>
      <w:r w:rsidRPr="00472A1B">
        <w:rPr>
          <w:rStyle w:val="StyleBoldUnderline"/>
          <w:highlight w:val="green"/>
        </w:rPr>
        <w:t xml:space="preserve">right to </w:t>
      </w:r>
      <w:r w:rsidRPr="000837FF">
        <w:rPr>
          <w:rStyle w:val="StyleBoldUnderline"/>
          <w:highlight w:val="yellow"/>
        </w:rPr>
        <w:t>than does the</w:t>
      </w:r>
      <w:r w:rsidRPr="000837FF">
        <w:rPr>
          <w:rStyle w:val="StyleBoldUnderline"/>
          <w:rFonts w:ascii="MS Gothic" w:eastAsia="MS Gothic" w:hAnsi="MS Gothic" w:cs="MS Gothic" w:hint="eastAsia"/>
          <w:highlight w:val="yellow"/>
        </w:rPr>
        <w:t> </w:t>
      </w:r>
      <w:r w:rsidRPr="000837FF">
        <w:rPr>
          <w:rStyle w:val="StyleBoldUnderline"/>
          <w:highlight w:val="yellow"/>
        </w:rPr>
        <w:t>status quo</w:t>
      </w:r>
      <w:r w:rsidRPr="000837FF">
        <w:rPr>
          <w:rStyle w:val="StyleBoldUnderline"/>
        </w:rPr>
        <w:t xml:space="preserve"> </w:t>
      </w:r>
      <w:r w:rsidRPr="000837FF">
        <w:rPr>
          <w:rStyle w:val="StyleBoldUnderline"/>
          <w:highlight w:val="yellow"/>
        </w:rPr>
        <w:t>it claims to oppose</w:t>
      </w:r>
      <w:r w:rsidRPr="000837FF">
        <w:rPr>
          <w:sz w:val="16"/>
          <w:highlight w:val="yellow"/>
        </w:rPr>
        <w:t>.</w:t>
      </w:r>
      <w:r w:rsidRPr="000837FF">
        <w:rPr>
          <w:sz w:val="16"/>
        </w:rPr>
        <w:t xml:space="preserve"> The usual technique for explaining this away has always been a sort of pro</w:t>
      </w:r>
      <w:r w:rsidRPr="000837FF">
        <w:rPr>
          <w:rFonts w:ascii="MS Gothic" w:eastAsia="MS Gothic" w:hAnsi="MS Gothic" w:cs="MS Gothic" w:hint="eastAsia"/>
          <w:sz w:val="16"/>
        </w:rPr>
        <w:t> </w:t>
      </w:r>
      <w:r w:rsidRPr="000837FF">
        <w:rPr>
          <w:sz w:val="16"/>
        </w:rPr>
        <w:t xml:space="preserve">forma acknowledgement that Indian land rights are of course </w:t>
      </w:r>
      <w:r w:rsidRPr="000837FF">
        <w:rPr>
          <w:rFonts w:cs="Calibri"/>
          <w:sz w:val="16"/>
        </w:rPr>
        <w:t>“</w:t>
      </w:r>
      <w:r w:rsidRPr="000837FF">
        <w:rPr>
          <w:sz w:val="16"/>
        </w:rPr>
        <w:t>really important stuff</w:t>
      </w:r>
      <w:r w:rsidRPr="000837FF">
        <w:rPr>
          <w:rFonts w:cs="Calibri"/>
          <w:sz w:val="16"/>
        </w:rPr>
        <w:t>”</w:t>
      </w:r>
      <w:r w:rsidRPr="000837FF">
        <w:rPr>
          <w:sz w:val="16"/>
        </w:rPr>
        <w:t xml:space="preserve"> (yawn), but that one</w:t>
      </w:r>
      <w:r w:rsidRPr="000837FF">
        <w:rPr>
          <w:rFonts w:cs="Calibri"/>
          <w:sz w:val="16"/>
        </w:rPr>
        <w:t>”</w:t>
      </w:r>
      <w:r w:rsidRPr="000837FF">
        <w:rPr>
          <w:rFonts w:ascii="MS Gothic" w:eastAsia="MS Gothic" w:hAnsi="MS Gothic" w:cs="MS Gothic" w:hint="eastAsia"/>
          <w:sz w:val="16"/>
        </w:rPr>
        <w:t> </w:t>
      </w:r>
      <w:r w:rsidRPr="000837FF">
        <w:rPr>
          <w:sz w:val="16"/>
        </w:rPr>
        <w:t>really doesn</w:t>
      </w:r>
      <w:r w:rsidRPr="000837FF">
        <w:rPr>
          <w:rFonts w:cs="Calibri"/>
          <w:sz w:val="16"/>
        </w:rPr>
        <w:t>’</w:t>
      </w:r>
      <w:r w:rsidRPr="000837FF">
        <w:rPr>
          <w:sz w:val="16"/>
        </w:rPr>
        <w:t>t have a lot of time to get into it ( I</w:t>
      </w:r>
      <w:r w:rsidRPr="000837FF">
        <w:rPr>
          <w:rFonts w:cs="Calibri"/>
          <w:sz w:val="16"/>
        </w:rPr>
        <w:t>’</w:t>
      </w:r>
      <w:r w:rsidRPr="000837FF">
        <w:rPr>
          <w:sz w:val="16"/>
        </w:rPr>
        <w:t>ll buy your book, though, and keep it on my shelf, even if I</w:t>
      </w:r>
      <w:r w:rsidRPr="000837FF">
        <w:rPr>
          <w:rFonts w:ascii="MS Gothic" w:eastAsia="MS Gothic" w:hAnsi="MS Gothic" w:cs="MS Gothic" w:hint="eastAsia"/>
          <w:sz w:val="16"/>
        </w:rPr>
        <w:t> </w:t>
      </w:r>
      <w:r w:rsidRPr="000837FF">
        <w:rPr>
          <w:sz w:val="16"/>
        </w:rPr>
        <w:t xml:space="preserve">never read it ). </w:t>
      </w:r>
      <w:proofErr w:type="gramStart"/>
      <w:r w:rsidRPr="000837FF">
        <w:rPr>
          <w:sz w:val="16"/>
        </w:rPr>
        <w:t>Reason?</w:t>
      </w:r>
      <w:proofErr w:type="gramEnd"/>
      <w:r w:rsidRPr="000837FF">
        <w:rPr>
          <w:sz w:val="16"/>
        </w:rPr>
        <w:t xml:space="preserve"> Well, one is just “overwhelmingly preoccupied” with working on “other important</w:t>
      </w:r>
      <w:r w:rsidRPr="000837FF">
        <w:rPr>
          <w:rFonts w:ascii="MS Gothic" w:eastAsia="MS Gothic" w:hAnsi="MS Gothic" w:cs="MS Gothic" w:hint="eastAsia"/>
          <w:sz w:val="16"/>
        </w:rPr>
        <w:t> </w:t>
      </w:r>
      <w:r w:rsidRPr="000837FF">
        <w:rPr>
          <w:sz w:val="16"/>
        </w:rPr>
        <w:t>issues</w:t>
      </w:r>
      <w:r w:rsidRPr="000837FF">
        <w:rPr>
          <w:rFonts w:cs="Calibri"/>
          <w:sz w:val="16"/>
        </w:rPr>
        <w:t>”</w:t>
      </w:r>
      <w:r w:rsidRPr="000837FF">
        <w:rPr>
          <w:sz w:val="16"/>
        </w:rPr>
        <w:t xml:space="preserve"> (meaning, what they consider to be more important issues). </w:t>
      </w:r>
      <w:r w:rsidRPr="00472A1B">
        <w:rPr>
          <w:rStyle w:val="StyleBoldUnderline"/>
          <w:highlight w:val="green"/>
        </w:rPr>
        <w:t xml:space="preserve">Typically enumerated </w:t>
      </w:r>
      <w:r w:rsidRPr="000837FF">
        <w:rPr>
          <w:rStyle w:val="StyleBoldUnderline"/>
          <w:highlight w:val="yellow"/>
        </w:rPr>
        <w:t>are sexism, racism</w:t>
      </w:r>
      <w:proofErr w:type="gramStart"/>
      <w:r w:rsidRPr="000837FF">
        <w:rPr>
          <w:rStyle w:val="StyleBoldUnderline"/>
          <w:highlight w:val="yellow"/>
        </w:rPr>
        <w:t>,</w:t>
      </w:r>
      <w:r w:rsidRPr="000837FF">
        <w:rPr>
          <w:rStyle w:val="StyleBoldUnderline"/>
          <w:rFonts w:ascii="MS Gothic" w:eastAsia="MS Gothic" w:hAnsi="MS Gothic" w:cs="MS Gothic" w:hint="eastAsia"/>
          <w:highlight w:val="yellow"/>
        </w:rPr>
        <w:t> </w:t>
      </w:r>
      <w:proofErr w:type="gramEnd"/>
      <w:r w:rsidRPr="00472A1B">
        <w:rPr>
          <w:rStyle w:val="StyleBoldUnderline"/>
          <w:highlight w:val="green"/>
        </w:rPr>
        <w:t>homophobia,</w:t>
      </w:r>
      <w:r w:rsidRPr="000837FF">
        <w:rPr>
          <w:rStyle w:val="StyleBoldUnderline"/>
          <w:highlight w:val="yellow"/>
        </w:rPr>
        <w:t xml:space="preserve"> class inequities, militarism, the environment</w:t>
      </w:r>
      <w:r w:rsidRPr="000837FF">
        <w:rPr>
          <w:sz w:val="16"/>
          <w:highlight w:val="yellow"/>
        </w:rPr>
        <w:t>,</w:t>
      </w:r>
      <w:r w:rsidRPr="000837FF">
        <w:rPr>
          <w:sz w:val="16"/>
        </w:rPr>
        <w:t xml:space="preserve"> or some combination of these. It’s a pretty good</w:t>
      </w:r>
      <w:r w:rsidRPr="000837FF">
        <w:rPr>
          <w:rFonts w:ascii="MS Gothic" w:eastAsia="MS Gothic" w:hAnsi="MS Gothic" w:cs="MS Gothic" w:hint="eastAsia"/>
          <w:sz w:val="16"/>
        </w:rPr>
        <w:t> </w:t>
      </w:r>
      <w:r w:rsidRPr="000837FF">
        <w:rPr>
          <w:sz w:val="16"/>
        </w:rPr>
        <w:t>evasion, all in all. Certainly, there</w:t>
      </w:r>
      <w:r w:rsidRPr="000837FF">
        <w:rPr>
          <w:rFonts w:cs="Calibri"/>
          <w:sz w:val="16"/>
        </w:rPr>
        <w:t>’</w:t>
      </w:r>
      <w:r w:rsidRPr="000837FF">
        <w:rPr>
          <w:sz w:val="16"/>
        </w:rPr>
        <w:t>s no denying any of these issues their due; they are all important, obviously</w:t>
      </w:r>
      <w:r w:rsidRPr="000837FF">
        <w:rPr>
          <w:rFonts w:ascii="MS Gothic" w:eastAsia="MS Gothic" w:hAnsi="MS Gothic" w:cs="MS Gothic" w:hint="eastAsia"/>
          <w:sz w:val="16"/>
        </w:rPr>
        <w:t> </w:t>
      </w:r>
      <w:r w:rsidRPr="000837FF">
        <w:rPr>
          <w:sz w:val="16"/>
        </w:rPr>
        <w:t xml:space="preserve">so. </w:t>
      </w:r>
      <w:proofErr w:type="gramStart"/>
      <w:r w:rsidRPr="000837FF">
        <w:rPr>
          <w:sz w:val="16"/>
        </w:rPr>
        <w:t>But more important than the question of land rights?</w:t>
      </w:r>
      <w:proofErr w:type="gramEnd"/>
      <w:r w:rsidRPr="000837FF">
        <w:rPr>
          <w:sz w:val="16"/>
        </w:rPr>
        <w:t xml:space="preserve"> There are some serious problems of primacy and</w:t>
      </w:r>
      <w:r w:rsidRPr="000837FF">
        <w:rPr>
          <w:rFonts w:ascii="MS Gothic" w:eastAsia="MS Gothic" w:hAnsi="MS Gothic" w:cs="MS Gothic" w:hint="eastAsia"/>
          <w:sz w:val="16"/>
        </w:rPr>
        <w:t> </w:t>
      </w:r>
      <w:r w:rsidRPr="000837FF">
        <w:rPr>
          <w:sz w:val="16"/>
        </w:rPr>
        <w:t>priority imbedded in the orthodox script. To frame things clearly in this regard</w:t>
      </w:r>
      <w:r w:rsidRPr="000837FF">
        <w:rPr>
          <w:rStyle w:val="StyleBoldUnderline"/>
          <w:highlight w:val="yellow"/>
        </w:rPr>
        <w:t xml:space="preserve">, </w:t>
      </w:r>
      <w:r w:rsidRPr="00472A1B">
        <w:rPr>
          <w:rStyle w:val="StyleBoldUnderline"/>
          <w:highlight w:val="green"/>
        </w:rPr>
        <w:t>lets hypothesize</w:t>
      </w:r>
      <w:r w:rsidRPr="00472A1B">
        <w:rPr>
          <w:rStyle w:val="StyleBoldUnderline"/>
        </w:rPr>
        <w:t xml:space="preserve"> fo</w:t>
      </w:r>
      <w:r w:rsidRPr="00472A1B">
        <w:rPr>
          <w:rStyle w:val="StyleBoldUnderline"/>
          <w:highlight w:val="green"/>
        </w:rPr>
        <w:t xml:space="preserve">r </w:t>
      </w:r>
      <w:r w:rsidRPr="000837FF">
        <w:rPr>
          <w:rStyle w:val="StyleBoldUnderline"/>
          <w:highlight w:val="yellow"/>
        </w:rPr>
        <w:t>a moment</w:t>
      </w:r>
      <w:r w:rsidRPr="000837FF">
        <w:rPr>
          <w:rStyle w:val="StyleBoldUnderline"/>
          <w:rFonts w:ascii="MS Gothic" w:eastAsia="MS Gothic" w:hAnsi="MS Gothic" w:cs="MS Gothic" w:hint="eastAsia"/>
          <w:highlight w:val="yellow"/>
        </w:rPr>
        <w:t> </w:t>
      </w:r>
      <w:r w:rsidRPr="00472A1B">
        <w:rPr>
          <w:rStyle w:val="StyleBoldUnderline"/>
          <w:highlight w:val="green"/>
        </w:rPr>
        <w:t xml:space="preserve">that </w:t>
      </w:r>
      <w:r w:rsidRPr="000837FF">
        <w:rPr>
          <w:rStyle w:val="StyleBoldUnderline"/>
          <w:highlight w:val="yellow"/>
        </w:rPr>
        <w:t xml:space="preserve">all of the various </w:t>
      </w:r>
      <w:r w:rsidRPr="00472A1B">
        <w:rPr>
          <w:rStyle w:val="StyleBoldUnderline"/>
          <w:highlight w:val="green"/>
        </w:rPr>
        <w:t xml:space="preserve">non-Indian movements </w:t>
      </w:r>
      <w:r w:rsidRPr="000837FF">
        <w:rPr>
          <w:rStyle w:val="StyleBoldUnderline"/>
          <w:highlight w:val="yellow"/>
        </w:rPr>
        <w:t xml:space="preserve">concentrating on each of these issues </w:t>
      </w:r>
      <w:r w:rsidRPr="00472A1B">
        <w:rPr>
          <w:rStyle w:val="StyleBoldUnderline"/>
          <w:highlight w:val="green"/>
        </w:rPr>
        <w:t xml:space="preserve">were </w:t>
      </w:r>
      <w:r w:rsidRPr="000837FF">
        <w:rPr>
          <w:rStyle w:val="StyleBoldUnderline"/>
          <w:highlight w:val="yellow"/>
        </w:rPr>
        <w:t>suddenly s</w:t>
      </w:r>
      <w:r w:rsidRPr="00472A1B">
        <w:rPr>
          <w:rStyle w:val="StyleBoldUnderline"/>
          <w:highlight w:val="green"/>
        </w:rPr>
        <w:t>uccess</w:t>
      </w:r>
      <w:r w:rsidRPr="000837FF">
        <w:rPr>
          <w:rStyle w:val="StyleBoldUnderline"/>
          <w:highlight w:val="yellow"/>
        </w:rPr>
        <w:t>ful</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in accomplishing their </w:t>
      </w:r>
      <w:proofErr w:type="gramStart"/>
      <w:r w:rsidRPr="000837FF">
        <w:rPr>
          <w:rStyle w:val="StyleBoldUnderline"/>
          <w:highlight w:val="yellow"/>
        </w:rPr>
        <w:t>objectives</w:t>
      </w:r>
      <w:r w:rsidRPr="000837FF">
        <w:rPr>
          <w:sz w:val="16"/>
          <w:highlight w:val="yellow"/>
        </w:rPr>
        <w:t xml:space="preserve"> .</w:t>
      </w:r>
      <w:proofErr w:type="gramEnd"/>
      <w:r w:rsidRPr="000837FF">
        <w:rPr>
          <w:sz w:val="16"/>
        </w:rPr>
        <w:t xml:space="preserve"> </w:t>
      </w:r>
      <w:proofErr w:type="spellStart"/>
      <w:r w:rsidRPr="000837FF">
        <w:rPr>
          <w:sz w:val="16"/>
        </w:rPr>
        <w:t>Lets</w:t>
      </w:r>
      <w:proofErr w:type="spellEnd"/>
      <w:r w:rsidRPr="000837FF">
        <w:rPr>
          <w:sz w:val="16"/>
        </w:rPr>
        <w:t xml:space="preserve"> imagine that the United States as a whole were somehow transformed</w:t>
      </w:r>
      <w:r w:rsidRPr="000837FF">
        <w:rPr>
          <w:rFonts w:ascii="MS Gothic" w:eastAsia="MS Gothic" w:hAnsi="MS Gothic" w:cs="MS Gothic" w:hint="eastAsia"/>
          <w:sz w:val="16"/>
        </w:rPr>
        <w:t> </w:t>
      </w:r>
      <w:r w:rsidRPr="000837FF">
        <w:rPr>
          <w:sz w:val="16"/>
        </w:rPr>
        <w:t>into an entity defined by the parity of its race, class, and gender relations, its embrace of unrestricted sexual</w:t>
      </w:r>
      <w:r w:rsidRPr="000837FF">
        <w:rPr>
          <w:rFonts w:ascii="MS Gothic" w:eastAsia="MS Gothic" w:hAnsi="MS Gothic" w:cs="MS Gothic" w:hint="eastAsia"/>
          <w:sz w:val="16"/>
        </w:rPr>
        <w:t> </w:t>
      </w:r>
      <w:r w:rsidRPr="000837FF">
        <w:rPr>
          <w:sz w:val="16"/>
        </w:rPr>
        <w:t>preference, its rejection of militarism in all forms, and its abiding concern with environmental protection (I</w:t>
      </w:r>
      <w:r w:rsidRPr="000837FF">
        <w:rPr>
          <w:rFonts w:ascii="MS Gothic" w:eastAsia="MS Gothic" w:hAnsi="MS Gothic" w:cs="MS Gothic" w:hint="eastAsia"/>
          <w:sz w:val="16"/>
        </w:rPr>
        <w:t> </w:t>
      </w:r>
      <w:r w:rsidRPr="000837FF">
        <w:rPr>
          <w:sz w:val="16"/>
        </w:rPr>
        <w:t>know, I know, this is a sheer impossibility, but that</w:t>
      </w:r>
      <w:r w:rsidRPr="000837FF">
        <w:rPr>
          <w:rFonts w:cs="Calibri"/>
          <w:sz w:val="16"/>
        </w:rPr>
        <w:t>’</w:t>
      </w:r>
      <w:r w:rsidRPr="000837FF">
        <w:rPr>
          <w:sz w:val="16"/>
        </w:rPr>
        <w:t xml:space="preserve">s my point). When all is said and done, </w:t>
      </w:r>
      <w:r w:rsidRPr="00472A1B">
        <w:rPr>
          <w:rStyle w:val="StyleBoldUnderline"/>
          <w:highlight w:val="green"/>
        </w:rPr>
        <w:t>the society</w:t>
      </w:r>
      <w:r w:rsidRPr="00472A1B">
        <w:rPr>
          <w:rStyle w:val="StyleBoldUnderline"/>
          <w:rFonts w:ascii="MS Gothic" w:eastAsia="MS Gothic" w:hAnsi="MS Gothic" w:cs="MS Gothic" w:hint="eastAsia"/>
          <w:highlight w:val="green"/>
        </w:rPr>
        <w:t> </w:t>
      </w:r>
      <w:r w:rsidRPr="00472A1B">
        <w:rPr>
          <w:rStyle w:val="StyleBoldUnderline"/>
          <w:highlight w:val="green"/>
        </w:rPr>
        <w:t>resulting</w:t>
      </w:r>
      <w:r w:rsidRPr="000837FF">
        <w:rPr>
          <w:sz w:val="16"/>
        </w:rPr>
        <w:t xml:space="preserve"> from this scenario </w:t>
      </w:r>
      <w:r w:rsidRPr="00472A1B">
        <w:rPr>
          <w:rStyle w:val="StyleBoldUnderline"/>
          <w:highlight w:val="green"/>
        </w:rPr>
        <w:t>is still</w:t>
      </w:r>
      <w:r w:rsidRPr="000837FF">
        <w:rPr>
          <w:sz w:val="16"/>
          <w:highlight w:val="yellow"/>
        </w:rPr>
        <w:t>,</w:t>
      </w:r>
      <w:r w:rsidRPr="000837FF">
        <w:rPr>
          <w:sz w:val="16"/>
        </w:rPr>
        <w:t xml:space="preserve"> first and foremost, </w:t>
      </w:r>
      <w:r w:rsidRPr="000837FF">
        <w:rPr>
          <w:rStyle w:val="StyleBoldUnderline"/>
          <w:highlight w:val="yellow"/>
        </w:rPr>
        <w:t>a c</w:t>
      </w:r>
      <w:r w:rsidRPr="00472A1B">
        <w:rPr>
          <w:rStyle w:val="StyleBoldUnderline"/>
          <w:highlight w:val="green"/>
        </w:rPr>
        <w:t>olonialist</w:t>
      </w:r>
      <w:r w:rsidRPr="000837FF">
        <w:rPr>
          <w:sz w:val="16"/>
          <w:highlight w:val="yellow"/>
        </w:rPr>
        <w:t xml:space="preserve"> </w:t>
      </w:r>
      <w:r w:rsidRPr="000837FF">
        <w:rPr>
          <w:rStyle w:val="StyleBoldUnderline"/>
          <w:highlight w:val="yellow"/>
        </w:rPr>
        <w:t>society</w:t>
      </w:r>
      <w:r w:rsidRPr="000837FF">
        <w:rPr>
          <w:sz w:val="16"/>
        </w:rPr>
        <w:t xml:space="preserve">, an imperialist society in the most fundamental sense possible with all that this implies. This is true because </w:t>
      </w:r>
      <w:r w:rsidRPr="000837FF">
        <w:rPr>
          <w:rStyle w:val="StyleBoldUnderline"/>
          <w:highlight w:val="yellow"/>
        </w:rPr>
        <w:t>the scenario does nothing</w:t>
      </w:r>
      <w:r w:rsidRPr="000837FF">
        <w:rPr>
          <w:sz w:val="16"/>
        </w:rPr>
        <w:t xml:space="preserve"> at all </w:t>
      </w:r>
      <w:r w:rsidRPr="000837FF">
        <w:rPr>
          <w:rStyle w:val="StyleBoldUnderline"/>
        </w:rPr>
        <w:t>t</w:t>
      </w:r>
      <w:r w:rsidRPr="000837FF">
        <w:rPr>
          <w:rStyle w:val="StyleBoldUnderline"/>
          <w:highlight w:val="yellow"/>
        </w:rPr>
        <w:t>o</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address the fact that </w:t>
      </w:r>
      <w:r w:rsidRPr="00472A1B">
        <w:rPr>
          <w:rStyle w:val="StyleBoldUnderline"/>
          <w:highlight w:val="green"/>
        </w:rPr>
        <w:t>whatever is happening happens on someone else</w:t>
      </w:r>
      <w:r w:rsidRPr="00472A1B">
        <w:rPr>
          <w:rStyle w:val="StyleBoldUnderline"/>
          <w:rFonts w:cs="Calibri"/>
          <w:highlight w:val="green"/>
        </w:rPr>
        <w:t>’</w:t>
      </w:r>
      <w:r w:rsidRPr="00472A1B">
        <w:rPr>
          <w:rStyle w:val="StyleBoldUnderline"/>
          <w:highlight w:val="green"/>
        </w:rPr>
        <w:t>s land</w:t>
      </w:r>
      <w:r w:rsidRPr="000837FF">
        <w:rPr>
          <w:sz w:val="16"/>
        </w:rPr>
        <w:t xml:space="preserve">, not only </w:t>
      </w:r>
      <w:r w:rsidRPr="00472A1B">
        <w:rPr>
          <w:rStyle w:val="StyleBoldUnderline"/>
          <w:highlight w:val="green"/>
        </w:rPr>
        <w:t>without their consent</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 xml:space="preserve">but </w:t>
      </w:r>
      <w:r w:rsidRPr="000837FF">
        <w:rPr>
          <w:rStyle w:val="StyleBoldUnderline"/>
          <w:highlight w:val="yellow"/>
        </w:rPr>
        <w:t>through an adamant disregard for their rights to the land</w:t>
      </w:r>
      <w:r w:rsidRPr="000837FF">
        <w:rPr>
          <w:sz w:val="16"/>
        </w:rPr>
        <w:t xml:space="preserve">. Hence, all it means is that </w:t>
      </w:r>
      <w:r w:rsidRPr="000837FF">
        <w:rPr>
          <w:rStyle w:val="StyleBoldUnderline"/>
          <w:highlight w:val="yellow"/>
        </w:rPr>
        <w:t>the immigrant or</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invading population has rearranged its affairs in such a way as to make </w:t>
      </w:r>
      <w:proofErr w:type="gramStart"/>
      <w:r w:rsidRPr="000837FF">
        <w:rPr>
          <w:rStyle w:val="StyleBoldUnderline"/>
          <w:highlight w:val="yellow"/>
        </w:rPr>
        <w:t>itself</w:t>
      </w:r>
      <w:proofErr w:type="gramEnd"/>
      <w:r w:rsidRPr="000837FF">
        <w:rPr>
          <w:rStyle w:val="StyleBoldUnderline"/>
          <w:highlight w:val="yellow"/>
        </w:rPr>
        <w:t xml:space="preserve"> more comfortable at the</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continuing expense of indigenous people. </w:t>
      </w:r>
      <w:r w:rsidRPr="00472A1B">
        <w:rPr>
          <w:rStyle w:val="StyleBoldUnderline"/>
          <w:highlight w:val="green"/>
        </w:rPr>
        <w:t xml:space="preserve">The colonial equation remains intact and </w:t>
      </w:r>
      <w:r w:rsidRPr="000837FF">
        <w:rPr>
          <w:rStyle w:val="StyleBoldUnderline"/>
          <w:highlight w:val="yellow"/>
        </w:rPr>
        <w:t xml:space="preserve">may even be </w:t>
      </w:r>
      <w:r w:rsidRPr="00472A1B">
        <w:rPr>
          <w:rStyle w:val="StyleBoldUnderline"/>
          <w:highlight w:val="green"/>
        </w:rPr>
        <w:t>reinforced</w:t>
      </w:r>
      <w:r w:rsidRPr="00472A1B">
        <w:rPr>
          <w:rStyle w:val="StyleBoldUnderline"/>
          <w:rFonts w:ascii="MS Gothic" w:eastAsia="MS Gothic" w:hAnsi="MS Gothic" w:cs="MS Gothic" w:hint="eastAsia"/>
          <w:highlight w:val="green"/>
        </w:rPr>
        <w:t> </w:t>
      </w:r>
      <w:r w:rsidRPr="00472A1B">
        <w:rPr>
          <w:rStyle w:val="StyleBoldUnderline"/>
          <w:highlight w:val="green"/>
        </w:rPr>
        <w:t>by a greater degree</w:t>
      </w:r>
      <w:r w:rsidRPr="000837FF">
        <w:rPr>
          <w:sz w:val="16"/>
        </w:rPr>
        <w:t xml:space="preserve"> of participation, and vested interest in maintenance of the colonial order among the</w:t>
      </w:r>
      <w:r w:rsidRPr="000837FF">
        <w:rPr>
          <w:rFonts w:ascii="MS Gothic" w:eastAsia="MS Gothic" w:hAnsi="MS Gothic" w:cs="MS Gothic" w:hint="eastAsia"/>
          <w:sz w:val="16"/>
        </w:rPr>
        <w:t> </w:t>
      </w:r>
      <w:r w:rsidRPr="000837FF">
        <w:rPr>
          <w:sz w:val="16"/>
        </w:rPr>
        <w:t>settler population at large. The dynamic here is not very different from that evident in the American</w:t>
      </w:r>
      <w:r w:rsidRPr="000837FF">
        <w:rPr>
          <w:rFonts w:ascii="MS Gothic" w:eastAsia="MS Gothic" w:hAnsi="MS Gothic" w:cs="MS Gothic" w:hint="eastAsia"/>
          <w:sz w:val="16"/>
        </w:rPr>
        <w:t> </w:t>
      </w:r>
      <w:r w:rsidRPr="000837FF">
        <w:rPr>
          <w:sz w:val="16"/>
        </w:rPr>
        <w:t>Revolution of the late 18th century, is it? And we all know very well where that led, don</w:t>
      </w:r>
      <w:r w:rsidRPr="000837FF">
        <w:rPr>
          <w:rFonts w:cs="Calibri"/>
          <w:sz w:val="16"/>
        </w:rPr>
        <w:t>’</w:t>
      </w:r>
      <w:r w:rsidRPr="000837FF">
        <w:rPr>
          <w:sz w:val="16"/>
        </w:rPr>
        <w:t>t we</w:t>
      </w:r>
      <w:r w:rsidRPr="000837FF">
        <w:rPr>
          <w:rStyle w:val="StyleBoldUnderline"/>
        </w:rPr>
        <w:t xml:space="preserve">? </w:t>
      </w:r>
      <w:r w:rsidRPr="000837FF">
        <w:rPr>
          <w:rStyle w:val="StyleBoldUnderline"/>
          <w:highlight w:val="yellow"/>
        </w:rPr>
        <w:t>Should we</w:t>
      </w:r>
      <w:r w:rsidRPr="000837FF">
        <w:rPr>
          <w:rStyle w:val="StyleBoldUnderline"/>
          <w:rFonts w:ascii="MS Gothic" w:eastAsia="MS Gothic" w:hAnsi="MS Gothic" w:cs="MS Gothic" w:hint="eastAsia"/>
          <w:highlight w:val="yellow"/>
        </w:rPr>
        <w:t> </w:t>
      </w:r>
      <w:r w:rsidRPr="000837FF">
        <w:rPr>
          <w:rStyle w:val="StyleBoldUnderline"/>
          <w:highlight w:val="yellow"/>
        </w:rPr>
        <w:t>therefore begin to refer to</w:t>
      </w:r>
      <w:r w:rsidRPr="000837FF">
        <w:rPr>
          <w:rStyle w:val="StyleBoldUnderline"/>
        </w:rPr>
        <w:t xml:space="preserve"> </w:t>
      </w:r>
      <w:r w:rsidRPr="000837FF">
        <w:rPr>
          <w:rStyle w:val="StyleBoldUnderline"/>
          <w:highlight w:val="yellow"/>
        </w:rPr>
        <w:t>socialist imperialism</w:t>
      </w:r>
      <w:r w:rsidRPr="000837FF">
        <w:rPr>
          <w:sz w:val="16"/>
        </w:rPr>
        <w:t>, feminist imperialism</w:t>
      </w:r>
      <w:r w:rsidRPr="000837FF">
        <w:rPr>
          <w:sz w:val="16"/>
          <w:highlight w:val="yellow"/>
        </w:rPr>
        <w:t xml:space="preserve">, </w:t>
      </w:r>
      <w:r w:rsidRPr="000837FF">
        <w:rPr>
          <w:rStyle w:val="StyleBoldUnderline"/>
          <w:highlight w:val="yellow"/>
        </w:rPr>
        <w:t>gay and lesbian imperialism</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 xml:space="preserve">environmental imperialism, African American, and la </w:t>
      </w:r>
      <w:proofErr w:type="spellStart"/>
      <w:r w:rsidRPr="000837FF">
        <w:rPr>
          <w:sz w:val="16"/>
        </w:rPr>
        <w:t>Raza</w:t>
      </w:r>
      <w:proofErr w:type="spellEnd"/>
      <w:r w:rsidRPr="000837FF">
        <w:rPr>
          <w:sz w:val="16"/>
        </w:rPr>
        <w:t xml:space="preserve"> imperialism? I would hope not. I would hope this is</w:t>
      </w:r>
      <w:r w:rsidRPr="000837FF">
        <w:rPr>
          <w:rFonts w:ascii="MS Gothic" w:eastAsia="MS Gothic" w:hAnsi="MS Gothic" w:cs="MS Gothic" w:hint="eastAsia"/>
          <w:sz w:val="16"/>
        </w:rPr>
        <w:t> </w:t>
      </w:r>
      <w:r w:rsidRPr="000837FF">
        <w:rPr>
          <w:sz w:val="16"/>
        </w:rPr>
        <w:t>all just a matter of confusion, of muddled priorities among people who really do mean well and who</w:t>
      </w:r>
      <w:r w:rsidRPr="000837FF">
        <w:rPr>
          <w:rFonts w:cs="Calibri"/>
          <w:sz w:val="16"/>
        </w:rPr>
        <w:t>’</w:t>
      </w:r>
      <w:r w:rsidRPr="000837FF">
        <w:rPr>
          <w:sz w:val="16"/>
        </w:rPr>
        <w:t>d like to</w:t>
      </w:r>
      <w:r w:rsidRPr="000837FF">
        <w:rPr>
          <w:rFonts w:ascii="MS Gothic" w:eastAsia="MS Gothic" w:hAnsi="MS Gothic" w:cs="MS Gothic" w:hint="eastAsia"/>
          <w:sz w:val="16"/>
        </w:rPr>
        <w:t> </w:t>
      </w:r>
      <w:r w:rsidRPr="000837FF">
        <w:rPr>
          <w:sz w:val="16"/>
        </w:rPr>
        <w:t>do better. If so, then all that is necessary to correct the situation is a basic rethinking of what must be done.</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 xml:space="preserve">and in what order. Here, I’d advance the straightforward premise that the </w:t>
      </w:r>
      <w:r w:rsidRPr="00472A1B">
        <w:rPr>
          <w:rStyle w:val="StyleBoldUnderline"/>
          <w:highlight w:val="green"/>
        </w:rPr>
        <w:t>land rights of “First Americans”</w:t>
      </w:r>
      <w:r w:rsidRPr="00472A1B">
        <w:rPr>
          <w:rStyle w:val="StyleBoldUnderline"/>
          <w:rFonts w:ascii="MS Gothic" w:eastAsia="MS Gothic" w:hAnsi="MS Gothic" w:cs="MS Gothic" w:hint="eastAsia"/>
          <w:highlight w:val="green"/>
        </w:rPr>
        <w:t> </w:t>
      </w:r>
      <w:r w:rsidRPr="00472A1B">
        <w:rPr>
          <w:rStyle w:val="StyleBoldUnderline"/>
          <w:highlight w:val="green"/>
        </w:rPr>
        <w:t xml:space="preserve">should serve as a first priority for everyone </w:t>
      </w:r>
      <w:r w:rsidRPr="000837FF">
        <w:rPr>
          <w:rStyle w:val="StyleBoldUnderline"/>
          <w:highlight w:val="yellow"/>
        </w:rPr>
        <w:t xml:space="preserve">seriously </w:t>
      </w:r>
      <w:r w:rsidRPr="00472A1B">
        <w:rPr>
          <w:rStyle w:val="StyleBoldUnderline"/>
          <w:highlight w:val="green"/>
        </w:rPr>
        <w:t>committed to</w:t>
      </w:r>
      <w:r w:rsidRPr="000837FF">
        <w:rPr>
          <w:rStyle w:val="StyleBoldUnderline"/>
          <w:highlight w:val="yellow"/>
        </w:rPr>
        <w:t xml:space="preserve"> accomplishing </w:t>
      </w:r>
      <w:r w:rsidRPr="00472A1B">
        <w:rPr>
          <w:rStyle w:val="StyleBoldUnderline"/>
          <w:highlight w:val="green"/>
        </w:rPr>
        <w:t>positive change</w:t>
      </w:r>
      <w:r w:rsidRPr="000837FF">
        <w:rPr>
          <w:sz w:val="16"/>
        </w:rPr>
        <w:t xml:space="preserve"> in North</w:t>
      </w:r>
      <w:r w:rsidRPr="000837FF">
        <w:rPr>
          <w:rFonts w:ascii="MS Gothic" w:eastAsia="MS Gothic" w:hAnsi="MS Gothic" w:cs="MS Gothic" w:hint="eastAsia"/>
          <w:sz w:val="16"/>
        </w:rPr>
        <w:t> </w:t>
      </w:r>
      <w:r w:rsidRPr="000837FF">
        <w:rPr>
          <w:sz w:val="16"/>
        </w:rPr>
        <w:t>America. But before I suggest everyone jump off and adopt this priority, I suppose it’s only fair that I</w:t>
      </w:r>
      <w:r w:rsidRPr="000837FF">
        <w:rPr>
          <w:rFonts w:ascii="MS Gothic" w:eastAsia="MS Gothic" w:hAnsi="MS Gothic" w:cs="MS Gothic" w:hint="eastAsia"/>
          <w:sz w:val="16"/>
        </w:rPr>
        <w:t> </w:t>
      </w:r>
      <w:r w:rsidRPr="000837FF">
        <w:rPr>
          <w:sz w:val="16"/>
        </w:rPr>
        <w:t>interrogate the converse of the proposition: if making things like class inequity and sexism the preeminent</w:t>
      </w:r>
      <w:r w:rsidRPr="000837FF">
        <w:rPr>
          <w:rFonts w:ascii="MS Gothic" w:eastAsia="MS Gothic" w:hAnsi="MS Gothic" w:cs="MS Gothic" w:hint="eastAsia"/>
          <w:sz w:val="16"/>
        </w:rPr>
        <w:t> </w:t>
      </w:r>
      <w:r w:rsidRPr="000837FF">
        <w:rPr>
          <w:sz w:val="16"/>
        </w:rPr>
        <w:t>focus of progressive action in North America inevitably perpetuates the internal colonial structure of the</w:t>
      </w:r>
      <w:r w:rsidRPr="000837FF">
        <w:rPr>
          <w:rFonts w:ascii="MS Gothic" w:eastAsia="MS Gothic" w:hAnsi="MS Gothic" w:cs="MS Gothic" w:hint="eastAsia"/>
          <w:sz w:val="16"/>
        </w:rPr>
        <w:t> </w:t>
      </w:r>
      <w:r w:rsidRPr="000837FF">
        <w:rPr>
          <w:sz w:val="16"/>
        </w:rPr>
        <w:t>United States, does the reverse hold true? I</w:t>
      </w:r>
      <w:r w:rsidRPr="000837FF">
        <w:rPr>
          <w:rFonts w:cs="Calibri"/>
          <w:sz w:val="16"/>
        </w:rPr>
        <w:t>’</w:t>
      </w:r>
      <w:r w:rsidRPr="000837FF">
        <w:rPr>
          <w:sz w:val="16"/>
        </w:rPr>
        <w:t>ll state unequivocally that it does not. There is no indication whatsoever that a restoration of indigenous sovereignty in Indian Country would foster class stratification</w:t>
      </w:r>
      <w:r w:rsidRPr="000837FF">
        <w:rPr>
          <w:rFonts w:ascii="MS Gothic" w:eastAsia="MS Gothic" w:hAnsi="MS Gothic" w:cs="MS Gothic" w:hint="eastAsia"/>
          <w:sz w:val="16"/>
        </w:rPr>
        <w:t> </w:t>
      </w:r>
      <w:r w:rsidRPr="000837FF">
        <w:rPr>
          <w:sz w:val="16"/>
        </w:rPr>
        <w:t>anywhere, least of all in Indian Country. In fact, all indications are that when left to their own devices</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indigenous peoples have consistently organized their societies in the most class-free manners. Look to the</w:t>
      </w:r>
      <w:r w:rsidRPr="000837FF">
        <w:rPr>
          <w:rFonts w:ascii="MS Gothic" w:eastAsia="MS Gothic" w:hAnsi="MS Gothic" w:cs="MS Gothic" w:hint="eastAsia"/>
          <w:sz w:val="16"/>
        </w:rPr>
        <w:t> </w:t>
      </w:r>
      <w:r w:rsidRPr="000837FF">
        <w:rPr>
          <w:sz w:val="16"/>
        </w:rPr>
        <w:t xml:space="preserve">example of the </w:t>
      </w:r>
      <w:proofErr w:type="spellStart"/>
      <w:r w:rsidRPr="000837FF">
        <w:rPr>
          <w:sz w:val="16"/>
        </w:rPr>
        <w:t>Haudenosaunee</w:t>
      </w:r>
      <w:proofErr w:type="spellEnd"/>
      <w:r w:rsidRPr="000837FF">
        <w:rPr>
          <w:sz w:val="16"/>
        </w:rPr>
        <w:t xml:space="preserve"> (Six Nations Iroquois Confederacy). Look to the Muscogee (Creek</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Confederacy. Look to the confederations of the Yaqui and the Lakota, and those pursued and nearly perfected</w:t>
      </w:r>
      <w:r w:rsidRPr="000837FF">
        <w:rPr>
          <w:rFonts w:ascii="MS Gothic" w:eastAsia="MS Gothic" w:hAnsi="MS Gothic" w:cs="MS Gothic" w:hint="eastAsia"/>
          <w:sz w:val="16"/>
        </w:rPr>
        <w:t> </w:t>
      </w:r>
      <w:r w:rsidRPr="000837FF">
        <w:rPr>
          <w:sz w:val="16"/>
        </w:rPr>
        <w:t>by Pontiac and Tecumseh. They represent the very essence of enlightened egalitarianism and democracy.</w:t>
      </w:r>
      <w:r w:rsidRPr="000837FF">
        <w:rPr>
          <w:rFonts w:ascii="MS Gothic" w:eastAsia="MS Gothic" w:hAnsi="MS Gothic" w:cs="MS Gothic" w:hint="eastAsia"/>
          <w:sz w:val="16"/>
        </w:rPr>
        <w:t> </w:t>
      </w:r>
      <w:r w:rsidRPr="000837FF">
        <w:rPr>
          <w:sz w:val="16"/>
        </w:rPr>
        <w:t>Every imagined example to the contrary brought forth by even the most arcane anthropologist can be readily</w:t>
      </w:r>
      <w:r w:rsidRPr="000837FF">
        <w:rPr>
          <w:rFonts w:ascii="MS Gothic" w:eastAsia="MS Gothic" w:hAnsi="MS Gothic" w:cs="MS Gothic" w:hint="eastAsia"/>
          <w:sz w:val="16"/>
        </w:rPr>
        <w:t> </w:t>
      </w:r>
      <w:r w:rsidRPr="000837FF">
        <w:rPr>
          <w:sz w:val="16"/>
        </w:rPr>
        <w:t>offset by a couple of dozen other illustrations along the lines of those I just mentioned. Would sexism be</w:t>
      </w:r>
      <w:r w:rsidRPr="000837FF">
        <w:rPr>
          <w:rFonts w:ascii="MS Gothic" w:eastAsia="MS Gothic" w:hAnsi="MS Gothic" w:cs="MS Gothic" w:hint="eastAsia"/>
          <w:sz w:val="16"/>
        </w:rPr>
        <w:t> </w:t>
      </w:r>
      <w:r w:rsidRPr="000837FF">
        <w:rPr>
          <w:sz w:val="16"/>
        </w:rPr>
        <w:t xml:space="preserve">perpetuated? Ask one of the </w:t>
      </w:r>
      <w:proofErr w:type="spellStart"/>
      <w:r w:rsidRPr="000837FF">
        <w:rPr>
          <w:sz w:val="16"/>
        </w:rPr>
        <w:t>Haudenosaunee</w:t>
      </w:r>
      <w:proofErr w:type="spellEnd"/>
      <w:r w:rsidRPr="000837FF">
        <w:rPr>
          <w:sz w:val="16"/>
        </w:rPr>
        <w:t xml:space="preserve"> clan mothers, who continue to assert political leadership in their</w:t>
      </w:r>
      <w:r w:rsidRPr="000837FF">
        <w:rPr>
          <w:rFonts w:ascii="MS Gothic" w:eastAsia="MS Gothic" w:hAnsi="MS Gothic" w:cs="MS Gothic" w:hint="eastAsia"/>
          <w:sz w:val="16"/>
        </w:rPr>
        <w:t> </w:t>
      </w:r>
      <w:r w:rsidRPr="000837FF">
        <w:rPr>
          <w:sz w:val="16"/>
        </w:rPr>
        <w:t xml:space="preserve">societies through the present day. Ask Wilma </w:t>
      </w:r>
      <w:proofErr w:type="spellStart"/>
      <w:r w:rsidRPr="000837FF">
        <w:rPr>
          <w:sz w:val="16"/>
        </w:rPr>
        <w:t>Mankiller</w:t>
      </w:r>
      <w:proofErr w:type="spellEnd"/>
      <w:r w:rsidRPr="000837FF">
        <w:rPr>
          <w:sz w:val="16"/>
        </w:rPr>
        <w:t xml:space="preserve">, current head of the Cherokee </w:t>
      </w:r>
      <w:proofErr w:type="gramStart"/>
      <w:r w:rsidRPr="000837FF">
        <w:rPr>
          <w:sz w:val="16"/>
        </w:rPr>
        <w:t>nation ,</w:t>
      </w:r>
      <w:proofErr w:type="gramEnd"/>
      <w:r w:rsidRPr="000837FF">
        <w:rPr>
          <w:sz w:val="16"/>
        </w:rPr>
        <w:t xml:space="preserve"> a people that</w:t>
      </w:r>
      <w:r w:rsidRPr="000837FF">
        <w:rPr>
          <w:rFonts w:ascii="MS Gothic" w:eastAsia="MS Gothic" w:hAnsi="MS Gothic" w:cs="MS Gothic" w:hint="eastAsia"/>
          <w:sz w:val="16"/>
        </w:rPr>
        <w:t> </w:t>
      </w:r>
      <w:r w:rsidRPr="000837FF">
        <w:rPr>
          <w:sz w:val="16"/>
        </w:rPr>
        <w:t xml:space="preserve">traditionally led by what were called </w:t>
      </w:r>
      <w:r w:rsidRPr="000837FF">
        <w:rPr>
          <w:rFonts w:cs="Calibri"/>
          <w:sz w:val="16"/>
        </w:rPr>
        <w:t>“</w:t>
      </w:r>
      <w:r w:rsidRPr="000837FF">
        <w:rPr>
          <w:sz w:val="16"/>
        </w:rPr>
        <w:t>Beloved Women.” Ask a Lakota woman—or man, for that matter—about</w:t>
      </w:r>
      <w:r w:rsidRPr="000837FF">
        <w:rPr>
          <w:rFonts w:ascii="MS Gothic" w:eastAsia="MS Gothic" w:hAnsi="MS Gothic" w:cs="MS Gothic" w:hint="eastAsia"/>
          <w:sz w:val="16"/>
        </w:rPr>
        <w:t> </w:t>
      </w:r>
      <w:r w:rsidRPr="000837FF">
        <w:rPr>
          <w:sz w:val="16"/>
        </w:rPr>
        <w:t>who it was that owned all real property in traditional society, and what that meant in terms of parity in gender</w:t>
      </w:r>
      <w:r w:rsidRPr="000837FF">
        <w:rPr>
          <w:rFonts w:ascii="MS Gothic" w:eastAsia="MS Gothic" w:hAnsi="MS Gothic" w:cs="MS Gothic" w:hint="eastAsia"/>
          <w:sz w:val="16"/>
        </w:rPr>
        <w:t> </w:t>
      </w:r>
      <w:r w:rsidRPr="000837FF">
        <w:rPr>
          <w:sz w:val="16"/>
        </w:rPr>
        <w:t>relations. Ask a traditional Navajo grandmother about her social and political role among her people. Women</w:t>
      </w:r>
      <w:r w:rsidRPr="000837FF">
        <w:rPr>
          <w:rFonts w:ascii="MS Gothic" w:eastAsia="MS Gothic" w:hAnsi="MS Gothic" w:cs="MS Gothic" w:hint="eastAsia"/>
          <w:sz w:val="16"/>
        </w:rPr>
        <w:t> </w:t>
      </w:r>
      <w:r w:rsidRPr="000837FF">
        <w:rPr>
          <w:sz w:val="16"/>
        </w:rPr>
        <w:t>in most traditional native societies not only enjoyed political, social, and economic parity with men, they often</w:t>
      </w:r>
      <w:r w:rsidRPr="000837FF">
        <w:rPr>
          <w:rFonts w:ascii="MS Gothic" w:eastAsia="MS Gothic" w:hAnsi="MS Gothic" w:cs="MS Gothic" w:hint="eastAsia"/>
          <w:sz w:val="16"/>
        </w:rPr>
        <w:t> </w:t>
      </w:r>
      <w:r w:rsidRPr="000837FF">
        <w:rPr>
          <w:sz w:val="16"/>
        </w:rPr>
        <w:t xml:space="preserve">held a preponderance of power in one or more of these spheres. </w:t>
      </w:r>
      <w:proofErr w:type="gramStart"/>
      <w:r w:rsidRPr="000837FF">
        <w:rPr>
          <w:rStyle w:val="StyleBoldUnderline"/>
          <w:highlight w:val="yellow"/>
        </w:rPr>
        <w:t>Homophobia?</w:t>
      </w:r>
      <w:proofErr w:type="gramEnd"/>
      <w:r w:rsidRPr="000837FF">
        <w:rPr>
          <w:rStyle w:val="StyleBoldUnderline"/>
          <w:highlight w:val="yellow"/>
        </w:rPr>
        <w:t xml:space="preserve"> Homosexuals of both genders</w:t>
      </w:r>
      <w:r w:rsidRPr="000837FF">
        <w:rPr>
          <w:rStyle w:val="StyleBoldUnderline"/>
          <w:rFonts w:ascii="MS Gothic" w:eastAsia="MS Gothic" w:hAnsi="MS Gothic" w:cs="MS Gothic" w:hint="eastAsia"/>
          <w:highlight w:val="yellow"/>
        </w:rPr>
        <w:t> </w:t>
      </w:r>
      <w:r w:rsidRPr="000837FF">
        <w:rPr>
          <w:rStyle w:val="StyleBoldUnderline"/>
          <w:highlight w:val="yellow"/>
        </w:rPr>
        <w:t>were</w:t>
      </w:r>
      <w:r w:rsidRPr="000837FF">
        <w:rPr>
          <w:sz w:val="16"/>
        </w:rPr>
        <w:t xml:space="preserve"> (and in many settings still are) </w:t>
      </w:r>
      <w:r w:rsidRPr="000837FF">
        <w:rPr>
          <w:rStyle w:val="StyleBoldUnderline"/>
          <w:highlight w:val="yellow"/>
        </w:rPr>
        <w:t>deeply revered</w:t>
      </w:r>
      <w:r w:rsidRPr="000837FF">
        <w:rPr>
          <w:sz w:val="16"/>
        </w:rPr>
        <w:t xml:space="preserve"> as special or extraordinary, and therefore spiritually</w:t>
      </w:r>
      <w:r w:rsidRPr="000837FF">
        <w:rPr>
          <w:rFonts w:ascii="MS Gothic" w:eastAsia="MS Gothic" w:hAnsi="MS Gothic" w:cs="MS Gothic" w:hint="eastAsia"/>
          <w:sz w:val="16"/>
        </w:rPr>
        <w:t> </w:t>
      </w:r>
      <w:r w:rsidRPr="000837FF">
        <w:rPr>
          <w:sz w:val="16"/>
        </w:rPr>
        <w:t xml:space="preserve">significant, </w:t>
      </w:r>
      <w:r w:rsidRPr="000837FF">
        <w:rPr>
          <w:rStyle w:val="StyleBoldUnderline"/>
          <w:highlight w:val="yellow"/>
        </w:rPr>
        <w:t>within most indigenous North American cultures. The extent to which these realities do not now</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pertain in native societies is exactly the extent to which Indians </w:t>
      </w:r>
      <w:r w:rsidRPr="000837FF">
        <w:rPr>
          <w:rStyle w:val="StyleBoldUnderline"/>
          <w:highlight w:val="yellow"/>
        </w:rPr>
        <w:lastRenderedPageBreak/>
        <w:t>have been subordinated to the mores of the</w:t>
      </w:r>
      <w:r w:rsidRPr="000837FF">
        <w:rPr>
          <w:rStyle w:val="StyleBoldUnderline"/>
          <w:rFonts w:ascii="MS Gothic" w:eastAsia="MS Gothic" w:hAnsi="MS Gothic" w:cs="MS Gothic" w:hint="eastAsia"/>
          <w:highlight w:val="yellow"/>
        </w:rPr>
        <w:t> </w:t>
      </w:r>
      <w:r w:rsidRPr="000837FF">
        <w:rPr>
          <w:rStyle w:val="StyleBoldUnderline"/>
          <w:highlight w:val="yellow"/>
        </w:rPr>
        <w:t xml:space="preserve">invading, dominating culture. Insofar as </w:t>
      </w:r>
      <w:r w:rsidRPr="00472A1B">
        <w:rPr>
          <w:rStyle w:val="StyleBoldUnderline"/>
          <w:highlight w:val="green"/>
        </w:rPr>
        <w:t xml:space="preserve">restoration of Indian land rights is tied </w:t>
      </w:r>
      <w:r w:rsidRPr="000837FF">
        <w:rPr>
          <w:rStyle w:val="StyleBoldUnderline"/>
          <w:highlight w:val="yellow"/>
        </w:rPr>
        <w:t>directly t</w:t>
      </w:r>
      <w:r w:rsidRPr="00472A1B">
        <w:rPr>
          <w:rStyle w:val="StyleBoldUnderline"/>
          <w:highlight w:val="green"/>
        </w:rPr>
        <w:t>o the reconstitution of</w:t>
      </w:r>
      <w:r w:rsidRPr="00472A1B">
        <w:rPr>
          <w:rStyle w:val="StyleBoldUnderline"/>
          <w:rFonts w:ascii="MS Gothic" w:eastAsia="MS Gothic" w:hAnsi="MS Gothic" w:cs="MS Gothic" w:hint="eastAsia"/>
          <w:highlight w:val="green"/>
        </w:rPr>
        <w:t> </w:t>
      </w:r>
      <w:r w:rsidRPr="00472A1B">
        <w:rPr>
          <w:rStyle w:val="StyleBoldUnderline"/>
          <w:highlight w:val="green"/>
        </w:rPr>
        <w:t>traditional indigenous social, political, and economic mode</w:t>
      </w:r>
      <w:r w:rsidRPr="000837FF">
        <w:rPr>
          <w:rStyle w:val="StyleBoldUnderline"/>
          <w:highlight w:val="yellow"/>
        </w:rPr>
        <w:t xml:space="preserve">s, you can see where this leads: </w:t>
      </w:r>
      <w:r w:rsidRPr="00472A1B">
        <w:rPr>
          <w:rStyle w:val="StyleBoldUnderline"/>
          <w:highlight w:val="green"/>
        </w:rPr>
        <w:t>the relations of sex</w:t>
      </w:r>
      <w:r w:rsidRPr="00472A1B">
        <w:rPr>
          <w:rStyle w:val="StyleBoldUnderline"/>
          <w:rFonts w:ascii="MS Gothic" w:eastAsia="MS Gothic" w:hAnsi="MS Gothic" w:cs="MS Gothic" w:hint="eastAsia"/>
          <w:highlight w:val="green"/>
        </w:rPr>
        <w:t> </w:t>
      </w:r>
      <w:r w:rsidRPr="00472A1B">
        <w:rPr>
          <w:rStyle w:val="StyleBoldUnderline"/>
          <w:highlight w:val="green"/>
        </w:rPr>
        <w:t>and sexuality accord rather well with the aspirations of feminist and gay rights activism.</w:t>
      </w:r>
      <w:r w:rsidRPr="000837FF">
        <w:rPr>
          <w:sz w:val="16"/>
        </w:rPr>
        <w:t xml:space="preserve"> How about a</w:t>
      </w:r>
      <w:r w:rsidRPr="000837FF">
        <w:rPr>
          <w:rFonts w:ascii="MS Gothic" w:eastAsia="MS Gothic" w:hAnsi="MS Gothic" w:cs="MS Gothic" w:hint="eastAsia"/>
          <w:sz w:val="16"/>
        </w:rPr>
        <w:t> </w:t>
      </w:r>
      <w:r w:rsidRPr="000837FF">
        <w:rPr>
          <w:sz w:val="16"/>
        </w:rPr>
        <w:t xml:space="preserve">restoration of native land rights precipitating some sort of </w:t>
      </w:r>
      <w:r w:rsidRPr="000837FF">
        <w:rPr>
          <w:rFonts w:cs="Calibri"/>
          <w:sz w:val="16"/>
        </w:rPr>
        <w:t>“</w:t>
      </w:r>
      <w:r w:rsidRPr="000837FF">
        <w:rPr>
          <w:sz w:val="16"/>
        </w:rPr>
        <w:t>environmental holocaust</w:t>
      </w:r>
      <w:r w:rsidRPr="000837FF">
        <w:rPr>
          <w:rFonts w:cs="Calibri"/>
          <w:sz w:val="16"/>
        </w:rPr>
        <w:t>”</w:t>
      </w:r>
      <w:r w:rsidRPr="000837FF">
        <w:rPr>
          <w:sz w:val="16"/>
        </w:rPr>
        <w:t>? Let</w:t>
      </w:r>
      <w:r w:rsidRPr="000837FF">
        <w:rPr>
          <w:rFonts w:cs="Calibri"/>
          <w:sz w:val="16"/>
        </w:rPr>
        <w:t>’</w:t>
      </w:r>
      <w:r w:rsidRPr="000837FF">
        <w:rPr>
          <w:sz w:val="16"/>
        </w:rPr>
        <w:t>s get at least a</w:t>
      </w:r>
      <w:r w:rsidRPr="000837FF">
        <w:rPr>
          <w:rFonts w:ascii="MS Gothic" w:eastAsia="MS Gothic" w:hAnsi="MS Gothic" w:cs="MS Gothic" w:hint="eastAsia"/>
          <w:sz w:val="16"/>
        </w:rPr>
        <w:t> </w:t>
      </w:r>
      <w:r w:rsidRPr="000837FF">
        <w:rPr>
          <w:sz w:val="16"/>
        </w:rPr>
        <w:t>little bit real here. If you’re not addicted to the fabrications of Smithsonian anthropologists about how Indians</w:t>
      </w:r>
      <w:r w:rsidRPr="000837FF">
        <w:rPr>
          <w:rFonts w:ascii="MS Gothic" w:eastAsia="MS Gothic" w:hAnsi="MS Gothic" w:cs="MS Gothic" w:hint="eastAsia"/>
          <w:sz w:val="16"/>
        </w:rPr>
        <w:t> </w:t>
      </w:r>
      <w:r w:rsidRPr="000837FF">
        <w:rPr>
          <w:sz w:val="16"/>
        </w:rPr>
        <w:t xml:space="preserve">lived, or George </w:t>
      </w:r>
      <w:proofErr w:type="spellStart"/>
      <w:r w:rsidRPr="000837FF">
        <w:rPr>
          <w:sz w:val="16"/>
        </w:rPr>
        <w:t>Weurthner</w:t>
      </w:r>
      <w:r w:rsidRPr="000837FF">
        <w:rPr>
          <w:rFonts w:cs="Calibri"/>
          <w:sz w:val="16"/>
        </w:rPr>
        <w:t>’</w:t>
      </w:r>
      <w:r w:rsidRPr="000837FF">
        <w:rPr>
          <w:sz w:val="16"/>
        </w:rPr>
        <w:t>s</w:t>
      </w:r>
      <w:proofErr w:type="spellEnd"/>
      <w:r w:rsidRPr="000837FF">
        <w:rPr>
          <w:sz w:val="16"/>
        </w:rPr>
        <w:t xml:space="preserve"> </w:t>
      </w:r>
      <w:proofErr w:type="spellStart"/>
      <w:r w:rsidRPr="000837FF">
        <w:rPr>
          <w:sz w:val="16"/>
        </w:rPr>
        <w:t>Eurosupremacist</w:t>
      </w:r>
      <w:proofErr w:type="spellEnd"/>
      <w:r w:rsidRPr="000837FF">
        <w:rPr>
          <w:sz w:val="16"/>
        </w:rPr>
        <w:t xml:space="preserve"> Earth First! Fantasies about how we beat all the wooly</w:t>
      </w:r>
      <w:r w:rsidRPr="000837FF">
        <w:rPr>
          <w:rFonts w:ascii="MS Gothic" w:eastAsia="MS Gothic" w:hAnsi="MS Gothic" w:cs="MS Gothic" w:hint="eastAsia"/>
          <w:sz w:val="16"/>
        </w:rPr>
        <w:t> </w:t>
      </w:r>
      <w:r w:rsidRPr="000837FF">
        <w:rPr>
          <w:sz w:val="16"/>
        </w:rPr>
        <w:t>mammoths and mastodons and saber-toothed cats to death with sticks, then this question isn’t even on the</w:t>
      </w:r>
      <w:r w:rsidRPr="000837FF">
        <w:rPr>
          <w:rFonts w:ascii="MS Gothic" w:eastAsia="MS Gothic" w:hAnsi="MS Gothic" w:cs="MS Gothic" w:hint="eastAsia"/>
          <w:sz w:val="16"/>
        </w:rPr>
        <w:t> </w:t>
      </w:r>
      <w:r w:rsidRPr="000837FF">
        <w:rPr>
          <w:sz w:val="16"/>
        </w:rPr>
        <w:t>board. I know it</w:t>
      </w:r>
      <w:r w:rsidRPr="000837FF">
        <w:rPr>
          <w:rFonts w:cs="Calibri"/>
          <w:sz w:val="16"/>
        </w:rPr>
        <w:t>’</w:t>
      </w:r>
      <w:r w:rsidRPr="000837FF">
        <w:rPr>
          <w:sz w:val="16"/>
        </w:rPr>
        <w:t>s become fashionable among Washington Post editorialists to make snide references to native people “strewing refuse</w:t>
      </w:r>
      <w:r w:rsidRPr="000837FF">
        <w:rPr>
          <w:rFonts w:ascii="MS Gothic" w:eastAsia="MS Gothic" w:hAnsi="MS Gothic" w:cs="MS Gothic" w:hint="eastAsia"/>
          <w:sz w:val="16"/>
        </w:rPr>
        <w:t> </w:t>
      </w:r>
      <w:r w:rsidRPr="000837FF">
        <w:rPr>
          <w:sz w:val="16"/>
        </w:rPr>
        <w:t>in their wake</w:t>
      </w:r>
      <w:r w:rsidRPr="000837FF">
        <w:rPr>
          <w:rFonts w:cs="Calibri"/>
          <w:sz w:val="16"/>
        </w:rPr>
        <w:t>”</w:t>
      </w:r>
      <w:r w:rsidRPr="000837FF">
        <w:rPr>
          <w:sz w:val="16"/>
        </w:rPr>
        <w:t xml:space="preserve"> as they </w:t>
      </w:r>
      <w:r w:rsidRPr="000837FF">
        <w:rPr>
          <w:rFonts w:cs="Calibri"/>
          <w:sz w:val="16"/>
        </w:rPr>
        <w:t>“</w:t>
      </w:r>
      <w:r w:rsidRPr="000837FF">
        <w:rPr>
          <w:sz w:val="16"/>
        </w:rPr>
        <w:t xml:space="preserve">wandered nomadically about the </w:t>
      </w:r>
      <w:r w:rsidRPr="000837FF">
        <w:rPr>
          <w:rFonts w:cs="Calibri"/>
          <w:sz w:val="16"/>
        </w:rPr>
        <w:t>“</w:t>
      </w:r>
      <w:r w:rsidRPr="000837FF">
        <w:rPr>
          <w:sz w:val="16"/>
        </w:rPr>
        <w:t>prehistoric</w:t>
      </w:r>
      <w:r w:rsidRPr="000837FF">
        <w:rPr>
          <w:rFonts w:cs="Calibri"/>
          <w:sz w:val="16"/>
        </w:rPr>
        <w:t>”</w:t>
      </w:r>
      <w:r w:rsidRPr="000837FF">
        <w:rPr>
          <w:sz w:val="16"/>
        </w:rPr>
        <w:t xml:space="preserve"> North American landscape. What is that</w:t>
      </w:r>
      <w:r w:rsidRPr="000837FF">
        <w:rPr>
          <w:rFonts w:ascii="MS Gothic" w:eastAsia="MS Gothic" w:hAnsi="MS Gothic" w:cs="MS Gothic" w:hint="eastAsia"/>
          <w:sz w:val="16"/>
        </w:rPr>
        <w:t> </w:t>
      </w:r>
      <w:r w:rsidRPr="000837FF">
        <w:rPr>
          <w:sz w:val="16"/>
        </w:rPr>
        <w:t xml:space="preserve">supposed to imply? </w:t>
      </w:r>
      <w:proofErr w:type="gramStart"/>
      <w:r w:rsidRPr="000837FF">
        <w:rPr>
          <w:sz w:val="16"/>
        </w:rPr>
        <w:t>That</w:t>
      </w:r>
      <w:proofErr w:type="gramEnd"/>
      <w:r w:rsidRPr="000837FF">
        <w:rPr>
          <w:sz w:val="16"/>
        </w:rPr>
        <w:t xml:space="preserve"> we, who were mostly </w:t>
      </w:r>
      <w:r w:rsidRPr="000837FF">
        <w:rPr>
          <w:rFonts w:cs="Calibri"/>
          <w:sz w:val="16"/>
        </w:rPr>
        <w:t>“</w:t>
      </w:r>
      <w:r w:rsidRPr="000837FF">
        <w:rPr>
          <w:sz w:val="16"/>
        </w:rPr>
        <w:t>sedentary agriculturalists</w:t>
      </w:r>
      <w:r w:rsidRPr="000837FF">
        <w:rPr>
          <w:rFonts w:cs="Calibri"/>
          <w:sz w:val="16"/>
        </w:rPr>
        <w:t>”</w:t>
      </w:r>
      <w:r w:rsidRPr="000837FF">
        <w:rPr>
          <w:sz w:val="16"/>
        </w:rPr>
        <w:t xml:space="preserve"> in any event. </w:t>
      </w:r>
      <w:proofErr w:type="spellStart"/>
      <w:r w:rsidRPr="000837FF">
        <w:rPr>
          <w:sz w:val="16"/>
        </w:rPr>
        <w:t>Were</w:t>
      </w:r>
      <w:proofErr w:type="spellEnd"/>
      <w:r w:rsidRPr="000837FF">
        <w:rPr>
          <w:sz w:val="16"/>
        </w:rPr>
        <w:t xml:space="preserve"> dropping plastic</w:t>
      </w:r>
      <w:r w:rsidRPr="000837FF">
        <w:rPr>
          <w:rFonts w:ascii="MS Gothic" w:eastAsia="MS Gothic" w:hAnsi="MS Gothic" w:cs="MS Gothic" w:hint="eastAsia"/>
          <w:sz w:val="16"/>
        </w:rPr>
        <w:t> </w:t>
      </w:r>
      <w:r w:rsidRPr="000837FF">
        <w:rPr>
          <w:sz w:val="16"/>
        </w:rPr>
        <w:t xml:space="preserve">and aluminum cans as we went? Like I said, </w:t>
      </w:r>
      <w:proofErr w:type="spellStart"/>
      <w:r w:rsidRPr="000837FF">
        <w:rPr>
          <w:sz w:val="16"/>
        </w:rPr>
        <w:t>lets</w:t>
      </w:r>
      <w:proofErr w:type="spellEnd"/>
      <w:r w:rsidRPr="000837FF">
        <w:rPr>
          <w:sz w:val="16"/>
        </w:rPr>
        <w:t xml:space="preserve"> get real. Read the accounts of early European arrival, despite</w:t>
      </w:r>
      <w:r w:rsidRPr="000837FF">
        <w:rPr>
          <w:rFonts w:ascii="MS Gothic" w:eastAsia="MS Gothic" w:hAnsi="MS Gothic" w:cs="MS Gothic" w:hint="eastAsia"/>
          <w:sz w:val="16"/>
        </w:rPr>
        <w:t> </w:t>
      </w:r>
      <w:r w:rsidRPr="000837FF">
        <w:rPr>
          <w:sz w:val="16"/>
        </w:rPr>
        <w:t>the fact that it had been occupied by 15 or 20 million people enjoying a remarkably high standard of living for</w:t>
      </w:r>
      <w:r w:rsidRPr="000837FF">
        <w:rPr>
          <w:rFonts w:ascii="MS Gothic" w:eastAsia="MS Gothic" w:hAnsi="MS Gothic" w:cs="MS Gothic" w:hint="eastAsia"/>
          <w:sz w:val="16"/>
        </w:rPr>
        <w:t> </w:t>
      </w:r>
      <w:r w:rsidRPr="000837FF">
        <w:rPr>
          <w:sz w:val="16"/>
        </w:rPr>
        <w:t xml:space="preserve">nobody knows how long: 40,000 years? 50,000 years? </w:t>
      </w:r>
      <w:proofErr w:type="gramStart"/>
      <w:r w:rsidRPr="000837FF">
        <w:rPr>
          <w:sz w:val="16"/>
        </w:rPr>
        <w:t>Longer?</w:t>
      </w:r>
      <w:proofErr w:type="gramEnd"/>
      <w:r w:rsidRPr="000837FF">
        <w:rPr>
          <w:sz w:val="16"/>
        </w:rPr>
        <w:t xml:space="preserve"> Now contrast that reality to what</w:t>
      </w:r>
      <w:r w:rsidRPr="000837FF">
        <w:rPr>
          <w:rFonts w:cs="Calibri"/>
          <w:sz w:val="16"/>
        </w:rPr>
        <w:t>’</w:t>
      </w:r>
      <w:r w:rsidRPr="000837FF">
        <w:rPr>
          <w:sz w:val="16"/>
        </w:rPr>
        <w:t>s been done</w:t>
      </w:r>
      <w:r w:rsidRPr="000837FF">
        <w:rPr>
          <w:rFonts w:ascii="MS Gothic" w:eastAsia="MS Gothic" w:hAnsi="MS Gothic" w:cs="MS Gothic" w:hint="eastAsia"/>
          <w:sz w:val="16"/>
        </w:rPr>
        <w:t> </w:t>
      </w:r>
      <w:r w:rsidRPr="000837FF">
        <w:rPr>
          <w:sz w:val="16"/>
        </w:rPr>
        <w:t xml:space="preserve">to this continent over the past couple of hundred years by the culture </w:t>
      </w:r>
      <w:proofErr w:type="spellStart"/>
      <w:r w:rsidRPr="000837FF">
        <w:rPr>
          <w:sz w:val="16"/>
        </w:rPr>
        <w:t>Weurthner</w:t>
      </w:r>
      <w:proofErr w:type="spellEnd"/>
      <w:r w:rsidRPr="000837FF">
        <w:rPr>
          <w:sz w:val="16"/>
        </w:rPr>
        <w:t>, the Smithsonian, and the</w:t>
      </w:r>
      <w:r w:rsidRPr="000837FF">
        <w:rPr>
          <w:rFonts w:ascii="MS Gothic" w:eastAsia="MS Gothic" w:hAnsi="MS Gothic" w:cs="MS Gothic" w:hint="eastAsia"/>
          <w:sz w:val="16"/>
        </w:rPr>
        <w:t> </w:t>
      </w:r>
      <w:r w:rsidRPr="000837FF">
        <w:rPr>
          <w:sz w:val="16"/>
        </w:rPr>
        <w:t>Post represent, and you tell me about environmental devastation. That leaves militarism and racism. Taking</w:t>
      </w:r>
      <w:r w:rsidRPr="000837FF">
        <w:rPr>
          <w:rFonts w:ascii="MS Gothic" w:eastAsia="MS Gothic" w:hAnsi="MS Gothic" w:cs="MS Gothic" w:hint="eastAsia"/>
          <w:sz w:val="16"/>
        </w:rPr>
        <w:t> </w:t>
      </w:r>
      <w:r w:rsidRPr="000837FF">
        <w:rPr>
          <w:sz w:val="16"/>
        </w:rPr>
        <w:t>the last first, there really is no indication of racism in traditional Indian societies. To the contrary, the record</w:t>
      </w:r>
      <w:r w:rsidRPr="000837FF">
        <w:rPr>
          <w:rFonts w:ascii="MS Gothic" w:eastAsia="MS Gothic" w:hAnsi="MS Gothic" w:cs="MS Gothic" w:hint="eastAsia"/>
          <w:sz w:val="16"/>
        </w:rPr>
        <w:t> </w:t>
      </w:r>
      <w:r w:rsidRPr="000837FF">
        <w:rPr>
          <w:sz w:val="16"/>
        </w:rPr>
        <w:t>reveals that Indians habitually intermarried between groups, and frequently adopted both children and adults</w:t>
      </w:r>
      <w:r w:rsidRPr="000837FF">
        <w:rPr>
          <w:rFonts w:ascii="MS Gothic" w:eastAsia="MS Gothic" w:hAnsi="MS Gothic" w:cs="MS Gothic" w:hint="eastAsia"/>
          <w:sz w:val="16"/>
        </w:rPr>
        <w:t> </w:t>
      </w:r>
      <w:r w:rsidRPr="000837FF">
        <w:rPr>
          <w:sz w:val="16"/>
        </w:rPr>
        <w:t xml:space="preserve">from other groups. This occurred in </w:t>
      </w:r>
      <w:proofErr w:type="spellStart"/>
      <w:r w:rsidRPr="000837FF">
        <w:rPr>
          <w:sz w:val="16"/>
        </w:rPr>
        <w:t>precontact</w:t>
      </w:r>
      <w:proofErr w:type="spellEnd"/>
      <w:r w:rsidRPr="000837FF">
        <w:rPr>
          <w:sz w:val="16"/>
        </w:rPr>
        <w:t xml:space="preserve"> times between Indians, and the practice was broadened to</w:t>
      </w:r>
      <w:r w:rsidRPr="000837FF">
        <w:rPr>
          <w:rFonts w:ascii="MS Gothic" w:eastAsia="MS Gothic" w:hAnsi="MS Gothic" w:cs="MS Gothic" w:hint="eastAsia"/>
          <w:sz w:val="16"/>
        </w:rPr>
        <w:t> </w:t>
      </w:r>
      <w:r w:rsidRPr="000837FF">
        <w:rPr>
          <w:sz w:val="16"/>
        </w:rPr>
        <w:t>include those of both African and European origin—and ultimately Asian origin as well—once contact</w:t>
      </w:r>
      <w:r w:rsidRPr="000837FF">
        <w:rPr>
          <w:rFonts w:ascii="MS Gothic" w:eastAsia="MS Gothic" w:hAnsi="MS Gothic" w:cs="MS Gothic" w:hint="eastAsia"/>
          <w:sz w:val="16"/>
        </w:rPr>
        <w:t> </w:t>
      </w:r>
      <w:r w:rsidRPr="000837FF">
        <w:rPr>
          <w:sz w:val="16"/>
        </w:rPr>
        <w:t>occurred. Those who were naturalized by marriage or adoption were considered members of the group, pure</w:t>
      </w:r>
      <w:r w:rsidRPr="000837FF">
        <w:rPr>
          <w:rFonts w:ascii="MS Gothic" w:eastAsia="MS Gothic" w:hAnsi="MS Gothic" w:cs="MS Gothic" w:hint="eastAsia"/>
          <w:sz w:val="16"/>
        </w:rPr>
        <w:t> </w:t>
      </w:r>
      <w:r w:rsidRPr="000837FF">
        <w:rPr>
          <w:sz w:val="16"/>
        </w:rPr>
        <w:t xml:space="preserve">and simple. This was always the Indian view. The Europeans and subsequent </w:t>
      </w:r>
      <w:proofErr w:type="spellStart"/>
      <w:r w:rsidRPr="000837FF">
        <w:rPr>
          <w:sz w:val="16"/>
        </w:rPr>
        <w:t>Euroamerican</w:t>
      </w:r>
      <w:proofErr w:type="spellEnd"/>
      <w:r w:rsidRPr="000837FF">
        <w:rPr>
          <w:sz w:val="16"/>
        </w:rPr>
        <w:t xml:space="preserve"> settlers viewed</w:t>
      </w:r>
      <w:r w:rsidRPr="000837FF">
        <w:rPr>
          <w:rFonts w:ascii="MS Gothic" w:eastAsia="MS Gothic" w:hAnsi="MS Gothic" w:cs="MS Gothic" w:hint="eastAsia"/>
          <w:sz w:val="16"/>
        </w:rPr>
        <w:t> </w:t>
      </w:r>
      <w:r w:rsidRPr="000837FF">
        <w:rPr>
          <w:sz w:val="16"/>
        </w:rPr>
        <w:t>things rather differently, however, and foisted off the notion that Indian identity should be determined</w:t>
      </w:r>
      <w:r w:rsidRPr="000837FF">
        <w:rPr>
          <w:rFonts w:ascii="MS Gothic" w:eastAsia="MS Gothic" w:hAnsi="MS Gothic" w:cs="MS Gothic" w:hint="eastAsia"/>
          <w:sz w:val="16"/>
        </w:rPr>
        <w:t> </w:t>
      </w:r>
      <w:r w:rsidRPr="000837FF">
        <w:rPr>
          <w:sz w:val="16"/>
        </w:rPr>
        <w:t xml:space="preserve">primarily by </w:t>
      </w:r>
      <w:r w:rsidRPr="000837FF">
        <w:rPr>
          <w:rFonts w:cs="Calibri"/>
          <w:sz w:val="16"/>
        </w:rPr>
        <w:t>“</w:t>
      </w:r>
      <w:r w:rsidRPr="000837FF">
        <w:rPr>
          <w:sz w:val="16"/>
        </w:rPr>
        <w:t>blood quantum,</w:t>
      </w:r>
      <w:r w:rsidRPr="000837FF">
        <w:rPr>
          <w:rFonts w:cs="Calibri"/>
          <w:sz w:val="16"/>
        </w:rPr>
        <w:t>”</w:t>
      </w:r>
      <w:r w:rsidRPr="000837FF">
        <w:rPr>
          <w:sz w:val="16"/>
        </w:rPr>
        <w:t xml:space="preserve"> an outright eugenics code similar to those developed in places like Nazi</w:t>
      </w:r>
      <w:r w:rsidRPr="000837FF">
        <w:rPr>
          <w:rFonts w:ascii="MS Gothic" w:eastAsia="MS Gothic" w:hAnsi="MS Gothic" w:cs="MS Gothic" w:hint="eastAsia"/>
          <w:sz w:val="16"/>
        </w:rPr>
        <w:t> </w:t>
      </w:r>
      <w:r w:rsidRPr="000837FF">
        <w:rPr>
          <w:sz w:val="16"/>
        </w:rPr>
        <w:t>Germany and apartheid South Africa. Now that’s a racist construction if there ever was one. Unfortunately, a</w:t>
      </w:r>
      <w:r w:rsidRPr="000837FF">
        <w:rPr>
          <w:rFonts w:ascii="MS Gothic" w:eastAsia="MS Gothic" w:hAnsi="MS Gothic" w:cs="MS Gothic" w:hint="eastAsia"/>
          <w:sz w:val="16"/>
        </w:rPr>
        <w:t> </w:t>
      </w:r>
      <w:r w:rsidRPr="000837FF">
        <w:rPr>
          <w:sz w:val="16"/>
        </w:rPr>
        <w:t>lot of Indians have been conned into buying into this anti- Indian absurdity, and that</w:t>
      </w:r>
      <w:r w:rsidRPr="000837FF">
        <w:rPr>
          <w:rFonts w:cs="Calibri"/>
          <w:sz w:val="16"/>
        </w:rPr>
        <w:t>’</w:t>
      </w:r>
      <w:r w:rsidRPr="000837FF">
        <w:rPr>
          <w:sz w:val="16"/>
        </w:rPr>
        <w:t>s something to be</w:t>
      </w:r>
      <w:r w:rsidRPr="000837FF">
        <w:rPr>
          <w:rFonts w:ascii="MS Gothic" w:eastAsia="MS Gothic" w:hAnsi="MS Gothic" w:cs="MS Gothic" w:hint="eastAsia"/>
          <w:sz w:val="16"/>
        </w:rPr>
        <w:t> </w:t>
      </w:r>
      <w:r w:rsidRPr="000837FF">
        <w:rPr>
          <w:sz w:val="16"/>
        </w:rPr>
        <w:t>overcome. But there</w:t>
      </w:r>
      <w:r w:rsidRPr="000837FF">
        <w:rPr>
          <w:rFonts w:cs="Calibri"/>
          <w:sz w:val="16"/>
        </w:rPr>
        <w:t>’</w:t>
      </w:r>
      <w:r w:rsidRPr="000837FF">
        <w:rPr>
          <w:sz w:val="16"/>
        </w:rPr>
        <w:t>s also solid indication that quite a number of native people continue to strongly resist</w:t>
      </w:r>
      <w:r w:rsidRPr="000837FF">
        <w:rPr>
          <w:rFonts w:ascii="MS Gothic" w:eastAsia="MS Gothic" w:hAnsi="MS Gothic" w:cs="MS Gothic" w:hint="eastAsia"/>
          <w:sz w:val="16"/>
        </w:rPr>
        <w:t> </w:t>
      </w:r>
      <w:r w:rsidRPr="000837FF">
        <w:rPr>
          <w:sz w:val="16"/>
        </w:rPr>
        <w:t>such things as the quantum system. As to militarism, no one will deny that Indians fought wars among</w:t>
      </w:r>
      <w:r w:rsidRPr="000837FF">
        <w:rPr>
          <w:rFonts w:ascii="MS Gothic" w:eastAsia="MS Gothic" w:hAnsi="MS Gothic" w:cs="MS Gothic" w:hint="eastAsia"/>
          <w:sz w:val="16"/>
        </w:rPr>
        <w:t> </w:t>
      </w:r>
      <w:r w:rsidRPr="000837FF">
        <w:rPr>
          <w:sz w:val="16"/>
        </w:rPr>
        <w:t>themselves both before and after the European invasion began. Probably half of all indigenous peoples in</w:t>
      </w:r>
      <w:r w:rsidRPr="000837FF">
        <w:rPr>
          <w:rFonts w:ascii="MS Gothic" w:eastAsia="MS Gothic" w:hAnsi="MS Gothic" w:cs="MS Gothic" w:hint="eastAsia"/>
          <w:sz w:val="16"/>
        </w:rPr>
        <w:t> </w:t>
      </w:r>
      <w:r w:rsidRPr="000837FF">
        <w:rPr>
          <w:sz w:val="16"/>
        </w:rPr>
        <w:t>North America maintained permanent warrior societies. This could perhaps be reasonably construed as</w:t>
      </w:r>
      <w:r w:rsidRPr="000837FF">
        <w:rPr>
          <w:rFonts w:ascii="MS Gothic" w:eastAsia="MS Gothic" w:hAnsi="MS Gothic" w:cs="MS Gothic" w:hint="eastAsia"/>
          <w:sz w:val="16"/>
        </w:rPr>
        <w:t> </w:t>
      </w:r>
      <w:r w:rsidRPr="000837FF">
        <w:rPr>
          <w:rFonts w:cs="Calibri"/>
          <w:sz w:val="16"/>
        </w:rPr>
        <w:t>“</w:t>
      </w:r>
      <w:r w:rsidRPr="000837FF">
        <w:rPr>
          <w:sz w:val="16"/>
        </w:rPr>
        <w:t>militarism,</w:t>
      </w:r>
      <w:r w:rsidRPr="000837FF">
        <w:rPr>
          <w:rFonts w:cs="Calibri"/>
          <w:sz w:val="16"/>
        </w:rPr>
        <w:t>”</w:t>
      </w:r>
      <w:r w:rsidRPr="000837FF">
        <w:rPr>
          <w:sz w:val="16"/>
        </w:rPr>
        <w:t xml:space="preserve"> but not, I think, with the sense the term conveys within the European/Euro-American tradition.</w:t>
      </w:r>
      <w:r w:rsidRPr="000837FF">
        <w:rPr>
          <w:rFonts w:ascii="MS Gothic" w:eastAsia="MS Gothic" w:hAnsi="MS Gothic" w:cs="MS Gothic" w:hint="eastAsia"/>
          <w:sz w:val="16"/>
        </w:rPr>
        <w:t> </w:t>
      </w:r>
      <w:r w:rsidRPr="00472A1B">
        <w:rPr>
          <w:rStyle w:val="StyleBoldUnderline"/>
          <w:highlight w:val="green"/>
        </w:rPr>
        <w:t>There were never</w:t>
      </w:r>
      <w:r w:rsidRPr="000837FF">
        <w:rPr>
          <w:sz w:val="16"/>
        </w:rPr>
        <w:t xml:space="preserve">, so far as anyone can demonstrate,, </w:t>
      </w:r>
      <w:r w:rsidRPr="00472A1B">
        <w:rPr>
          <w:rStyle w:val="StyleBoldUnderline"/>
          <w:highlight w:val="green"/>
        </w:rPr>
        <w:t>wars of annihilation fought in this hemisphere prior to</w:t>
      </w:r>
      <w:r w:rsidRPr="00472A1B">
        <w:rPr>
          <w:rStyle w:val="StyleBoldUnderline"/>
          <w:rFonts w:ascii="MS Gothic" w:eastAsia="MS Gothic" w:hAnsi="MS Gothic" w:cs="MS Gothic" w:hint="eastAsia"/>
          <w:highlight w:val="green"/>
        </w:rPr>
        <w:t> </w:t>
      </w:r>
      <w:r w:rsidRPr="00472A1B">
        <w:rPr>
          <w:rStyle w:val="StyleBoldUnderline"/>
          <w:highlight w:val="green"/>
        </w:rPr>
        <w:t>the Columbian arrival</w:t>
      </w:r>
      <w:r w:rsidRPr="00472A1B">
        <w:rPr>
          <w:sz w:val="16"/>
          <w:highlight w:val="green"/>
        </w:rPr>
        <w:t>,</w:t>
      </w:r>
      <w:r w:rsidRPr="000837FF">
        <w:rPr>
          <w:sz w:val="16"/>
        </w:rPr>
        <w:t xml:space="preserve"> none. In fact, it seems </w:t>
      </w:r>
      <w:r w:rsidRPr="000837FF">
        <w:rPr>
          <w:rStyle w:val="StyleBoldUnderline"/>
          <w:highlight w:val="yellow"/>
        </w:rPr>
        <w:t>that it was a more or less firm principle of indigenous warfare</w:t>
      </w:r>
      <w:r w:rsidRPr="000837FF">
        <w:rPr>
          <w:rStyle w:val="StyleBoldUnderline"/>
          <w:rFonts w:ascii="MS Gothic" w:eastAsia="MS Gothic" w:hAnsi="MS Gothic" w:cs="MS Gothic" w:hint="eastAsia"/>
          <w:highlight w:val="yellow"/>
        </w:rPr>
        <w:t> </w:t>
      </w:r>
      <w:r w:rsidRPr="000837FF">
        <w:rPr>
          <w:rStyle w:val="StyleBoldUnderline"/>
          <w:highlight w:val="yellow"/>
        </w:rPr>
        <w:t>not to kill, the object being to demonstrate personal bravery, something that could be done only against a</w:t>
      </w:r>
      <w:r w:rsidRPr="000837FF">
        <w:rPr>
          <w:rStyle w:val="StyleBoldUnderline"/>
          <w:rFonts w:ascii="MS Gothic" w:eastAsia="MS Gothic" w:hAnsi="MS Gothic" w:cs="MS Gothic" w:hint="eastAsia"/>
          <w:highlight w:val="yellow"/>
        </w:rPr>
        <w:t> </w:t>
      </w:r>
      <w:r w:rsidRPr="000837FF">
        <w:rPr>
          <w:rStyle w:val="StyleBoldUnderline"/>
          <w:highlight w:val="yellow"/>
        </w:rPr>
        <w:t>live opponent</w:t>
      </w:r>
      <w:r w:rsidRPr="000837FF">
        <w:rPr>
          <w:rStyle w:val="StyleBoldUnderline"/>
        </w:rPr>
        <w:t>.</w:t>
      </w:r>
      <w:r w:rsidRPr="000837FF">
        <w:rPr>
          <w:sz w:val="16"/>
        </w:rPr>
        <w:t xml:space="preserve"> There’s no honor to be had in killing another person, because a dead person can’t hurt you. There’s no risk. This is not to say that nobody ever died or was seriously injured in the fighting. They were</w:t>
      </w:r>
      <w:proofErr w:type="gramStart"/>
      <w:r w:rsidRPr="000837FF">
        <w:rPr>
          <w:sz w:val="16"/>
        </w:rPr>
        <w:t>,</w:t>
      </w:r>
      <w:r w:rsidRPr="000837FF">
        <w:rPr>
          <w:rFonts w:ascii="MS Gothic" w:eastAsia="MS Gothic" w:hAnsi="MS Gothic" w:cs="MS Gothic" w:hint="eastAsia"/>
          <w:sz w:val="16"/>
        </w:rPr>
        <w:t> </w:t>
      </w:r>
      <w:proofErr w:type="gramEnd"/>
      <w:r w:rsidRPr="000837FF">
        <w:rPr>
          <w:sz w:val="16"/>
        </w:rPr>
        <w:t>just as they are in full contact contemporary sports like football and boxing. Actually, these kinds of Euro-</w:t>
      </w:r>
      <w:r w:rsidRPr="000837FF">
        <w:rPr>
          <w:rFonts w:ascii="MS Gothic" w:eastAsia="MS Gothic" w:hAnsi="MS Gothic" w:cs="MS Gothic" w:hint="eastAsia"/>
          <w:sz w:val="16"/>
        </w:rPr>
        <w:t> </w:t>
      </w:r>
      <w:r w:rsidRPr="000837FF">
        <w:rPr>
          <w:sz w:val="16"/>
        </w:rPr>
        <w:t>American games are what I would take to be the closest modern parallels to traditional inter-Indian warfare.</w:t>
      </w:r>
      <w:r w:rsidRPr="000837FF">
        <w:rPr>
          <w:rFonts w:ascii="MS Gothic" w:eastAsia="MS Gothic" w:hAnsi="MS Gothic" w:cs="MS Gothic" w:hint="eastAsia"/>
          <w:sz w:val="16"/>
        </w:rPr>
        <w:t> </w:t>
      </w:r>
      <w:r w:rsidRPr="000837FF">
        <w:rPr>
          <w:sz w:val="16"/>
        </w:rPr>
        <w:t xml:space="preserve">For </w:t>
      </w:r>
      <w:proofErr w:type="gramStart"/>
      <w:r w:rsidRPr="000837FF">
        <w:rPr>
          <w:sz w:val="16"/>
        </w:rPr>
        <w:t>Indians,</w:t>
      </w:r>
      <w:proofErr w:type="gramEnd"/>
      <w:r w:rsidRPr="000837FF">
        <w:rPr>
          <w:sz w:val="16"/>
        </w:rPr>
        <w:t xml:space="preserve"> it was a way of burning excess testosterone out of young males, and not much more. So</w:t>
      </w:r>
      <w:proofErr w:type="gramStart"/>
      <w:r w:rsidRPr="000837FF">
        <w:rPr>
          <w:sz w:val="16"/>
        </w:rPr>
        <w:t>,</w:t>
      </w:r>
      <w:r w:rsidRPr="000837FF">
        <w:rPr>
          <w:rFonts w:ascii="MS Gothic" w:eastAsia="MS Gothic" w:hAnsi="MS Gothic" w:cs="MS Gothic" w:hint="eastAsia"/>
          <w:sz w:val="16"/>
        </w:rPr>
        <w:t> </w:t>
      </w:r>
      <w:proofErr w:type="gramEnd"/>
      <w:r w:rsidRPr="00472A1B">
        <w:rPr>
          <w:rStyle w:val="StyleBoldUnderline"/>
          <w:highlight w:val="green"/>
        </w:rPr>
        <w:t>militarism</w:t>
      </w:r>
      <w:r w:rsidRPr="000837FF">
        <w:rPr>
          <w:rStyle w:val="StyleBoldUnderline"/>
          <w:highlight w:val="yellow"/>
        </w:rPr>
        <w:t xml:space="preserve"> in the way the term is used today </w:t>
      </w:r>
      <w:r w:rsidRPr="00472A1B">
        <w:rPr>
          <w:rStyle w:val="StyleBoldUnderline"/>
          <w:highlight w:val="green"/>
        </w:rPr>
        <w:t>is as alien to native tradition as smallpox and atomic bombs</w:t>
      </w:r>
      <w:r w:rsidRPr="000837FF">
        <w:rPr>
          <w:rStyle w:val="StyleBoldUnderline"/>
          <w:highlight w:val="yellow"/>
        </w:rPr>
        <w:t xml:space="preserve">. Not only is it perfectly reasonable to assert that a restoration of Indian control over </w:t>
      </w:r>
      <w:proofErr w:type="spellStart"/>
      <w:r w:rsidRPr="000837FF">
        <w:rPr>
          <w:rStyle w:val="StyleBoldUnderline"/>
          <w:highlight w:val="yellow"/>
        </w:rPr>
        <w:t>unceded</w:t>
      </w:r>
      <w:proofErr w:type="spellEnd"/>
      <w:r w:rsidRPr="000837FF">
        <w:rPr>
          <w:rStyle w:val="StyleBoldUnderline"/>
          <w:highlight w:val="yellow"/>
        </w:rPr>
        <w:t xml:space="preserve"> lands within the United States would do nothing to perpetuate such problems as sexism and classism, but the reconstitution of indigenous societies this would entail stands to free the affected portions of North America from such maladies altogether</w:t>
      </w:r>
      <w:r w:rsidRPr="000837FF">
        <w:rPr>
          <w:sz w:val="16"/>
          <w:highlight w:val="yellow"/>
        </w:rPr>
        <w:t>.</w:t>
      </w:r>
      <w:r w:rsidRPr="000837FF">
        <w:rPr>
          <w:sz w:val="16"/>
        </w:rPr>
        <w:t xml:space="preserve"> Moreover, it can be said that the process should have a tangible impact in terms of diminishing such oppressions elsewhere. The principle is this: sexism, racism, and all the rest arose here as a concomitant to the emergence and consolidation of the Eurocentric nation-state form of sociopolitical and economic organization. </w:t>
      </w:r>
      <w:r w:rsidRPr="000837FF">
        <w:rPr>
          <w:rStyle w:val="StyleBoldUnderline"/>
          <w:highlight w:val="yellow"/>
        </w:rPr>
        <w:t>Everything the state does</w:t>
      </w:r>
      <w:r w:rsidRPr="000837FF">
        <w:rPr>
          <w:sz w:val="16"/>
        </w:rPr>
        <w:t>, everything it can do</w:t>
      </w:r>
      <w:r w:rsidRPr="000837FF">
        <w:rPr>
          <w:rStyle w:val="StyleBoldUnderline"/>
        </w:rPr>
        <w:t xml:space="preserve">, </w:t>
      </w:r>
      <w:r w:rsidRPr="000837FF">
        <w:rPr>
          <w:rStyle w:val="StyleBoldUnderline"/>
          <w:highlight w:val="yellow"/>
        </w:rPr>
        <w:t>is</w:t>
      </w:r>
      <w:r w:rsidRPr="000837FF">
        <w:rPr>
          <w:sz w:val="16"/>
          <w:highlight w:val="yellow"/>
        </w:rPr>
        <w:t xml:space="preserve"> </w:t>
      </w:r>
      <w:r w:rsidRPr="000837FF">
        <w:rPr>
          <w:rStyle w:val="StyleBoldUnderline"/>
          <w:highlight w:val="yellow"/>
        </w:rPr>
        <w:t>entirely contingent on its ongoing domination of Indian country</w:t>
      </w:r>
      <w:r w:rsidRPr="000837FF">
        <w:rPr>
          <w:sz w:val="16"/>
          <w:highlight w:val="yellow"/>
        </w:rPr>
        <w:t>.</w:t>
      </w:r>
      <w:r w:rsidRPr="000837FF">
        <w:rPr>
          <w:sz w:val="16"/>
        </w:rPr>
        <w:t xml:space="preserve"> Given this, it seems obvious that </w:t>
      </w:r>
      <w:r w:rsidRPr="000837FF">
        <w:rPr>
          <w:rStyle w:val="StyleBoldUnderline"/>
          <w:highlight w:val="yellow"/>
        </w:rPr>
        <w:t>the literal dismemberment of the nation-state inherent to Indian land recovery correspondingly reduces the ability of the state to sustain the imposition of objectionable relation within itself</w:t>
      </w:r>
      <w:r w:rsidRPr="000837FF">
        <w:rPr>
          <w:sz w:val="16"/>
          <w:highlight w:val="yellow"/>
        </w:rPr>
        <w:t>.</w:t>
      </w:r>
      <w:r w:rsidRPr="000837FF">
        <w:rPr>
          <w:sz w:val="16"/>
        </w:rPr>
        <w:t xml:space="preserve"> It follows that the realization of indigenous land rights serves to undermine or destroy the ability of the status quo to continue imposing a racist, sexist, classist, homophobic, militaristic order on non-Indians. </w:t>
      </w:r>
    </w:p>
    <w:p w:rsidR="003F277F" w:rsidRDefault="003F277F" w:rsidP="003F277F">
      <w:pPr>
        <w:pStyle w:val="tag"/>
      </w:pPr>
    </w:p>
    <w:p w:rsidR="003F277F" w:rsidRPr="00C90AF7" w:rsidRDefault="003F277F" w:rsidP="003F277F"/>
    <w:p w:rsidR="003F277F" w:rsidRPr="00C90AF7" w:rsidRDefault="003F277F" w:rsidP="003F277F"/>
    <w:p w:rsidR="003F277F" w:rsidRPr="00C90AF7" w:rsidRDefault="003F277F" w:rsidP="003F277F">
      <w:pPr>
        <w:sectPr w:rsidR="003F277F" w:rsidRPr="00C90AF7">
          <w:pgSz w:w="12240" w:h="15840"/>
          <w:pgMar w:top="1440" w:right="1440" w:bottom="1008" w:left="1440" w:header="720" w:footer="720" w:gutter="0"/>
          <w:cols w:space="720" w:equalWidth="0">
            <w:col w:w="9360" w:space="720"/>
          </w:cols>
          <w:docGrid w:linePitch="360"/>
        </w:sectPr>
      </w:pPr>
    </w:p>
    <w:p w:rsidR="003F277F" w:rsidRPr="006619DD" w:rsidRDefault="003F277F" w:rsidP="003F277F">
      <w:pPr>
        <w:pStyle w:val="Heading4"/>
      </w:pPr>
      <w:r w:rsidRPr="006619DD">
        <w:lastRenderedPageBreak/>
        <w:t>Our first priority is to give back the land.</w:t>
      </w:r>
    </w:p>
    <w:p w:rsidR="003F277F" w:rsidRPr="00C90AF7" w:rsidRDefault="003F277F" w:rsidP="003F277F">
      <w:pPr>
        <w:pStyle w:val="Heading4"/>
      </w:pPr>
      <w:r w:rsidRPr="00C90AF7">
        <w:t xml:space="preserve">Decolonization must be our ethically first </w:t>
      </w:r>
      <w:proofErr w:type="gramStart"/>
      <w:r w:rsidRPr="00C90AF7">
        <w:t>priority,</w:t>
      </w:r>
      <w:proofErr w:type="gramEnd"/>
      <w:r w:rsidRPr="00C90AF7">
        <w:t xml:space="preserve"> any form of liberation that perpetuates the occupation of Indigenous territory is only colonialism in another form. The demand to end the occupation of First American lands is a necessary prerequisite to solving other forms of oppression and any form of positive social change</w:t>
      </w:r>
    </w:p>
    <w:p w:rsidR="003F277F" w:rsidRPr="00C90AF7" w:rsidRDefault="003F277F" w:rsidP="003F277F"/>
    <w:p w:rsidR="003F277F" w:rsidRPr="00C90AF7" w:rsidRDefault="003F277F" w:rsidP="003F277F">
      <w:pPr>
        <w:rPr>
          <w:rStyle w:val="StyleStyleBold12pt"/>
        </w:rPr>
      </w:pPr>
      <w:r w:rsidRPr="00C90AF7">
        <w:rPr>
          <w:rStyle w:val="StyleStyleBold12pt"/>
        </w:rPr>
        <w:t xml:space="preserve">Churchill 96 </w:t>
      </w:r>
      <w:r w:rsidRPr="00C90AF7">
        <w:t>(Ward, Prof. of Ethnic Studies @ U. of Colorado, Boulder BA and MA in Communications from Sangamon State, “From a Native Son”</w:t>
      </w:r>
      <w:proofErr w:type="gramStart"/>
      <w:r w:rsidRPr="00C90AF7">
        <w:t>,</w:t>
      </w:r>
      <w:proofErr w:type="spellStart"/>
      <w:r w:rsidRPr="00C90AF7">
        <w:t>mb</w:t>
      </w:r>
      <w:proofErr w:type="spellEnd"/>
      <w:proofErr w:type="gramEnd"/>
      <w:r w:rsidRPr="00C90AF7">
        <w:t>)</w:t>
      </w:r>
    </w:p>
    <w:p w:rsidR="003F277F" w:rsidRPr="00C90AF7" w:rsidRDefault="003F277F" w:rsidP="003F277F"/>
    <w:p w:rsidR="003F277F" w:rsidRPr="006C2236" w:rsidRDefault="003F277F" w:rsidP="003F277F">
      <w:pPr>
        <w:pStyle w:val="card"/>
        <w:rPr>
          <w:rStyle w:val="underline"/>
        </w:rPr>
      </w:pPr>
      <w:r w:rsidRPr="00B5190A">
        <w:rPr>
          <w:rStyle w:val="underline"/>
        </w:rPr>
        <w:t xml:space="preserve">The question which inevitably arises with regard to indigenous land claims, especially in the United States, is whether they are “realistic.” The answer, of course </w:t>
      </w:r>
      <w:proofErr w:type="gramStart"/>
      <w:r w:rsidRPr="00B5190A">
        <w:rPr>
          <w:rStyle w:val="underline"/>
        </w:rPr>
        <w:t>is ,</w:t>
      </w:r>
      <w:proofErr w:type="gramEnd"/>
      <w:r w:rsidRPr="00B5190A">
        <w:rPr>
          <w:rStyle w:val="underline"/>
        </w:rPr>
        <w:t xml:space="preserve"> “No, they aren’t.” Further, </w:t>
      </w:r>
      <w:r w:rsidRPr="00ED621A">
        <w:rPr>
          <w:rStyle w:val="underline"/>
          <w:highlight w:val="green"/>
        </w:rPr>
        <w:t xml:space="preserve">no </w:t>
      </w:r>
      <w:r w:rsidRPr="00A85DAB">
        <w:rPr>
          <w:rStyle w:val="underline"/>
          <w:highlight w:val="yellow"/>
        </w:rPr>
        <w:t xml:space="preserve">form of </w:t>
      </w:r>
      <w:r w:rsidRPr="00ED621A">
        <w:rPr>
          <w:rStyle w:val="underline"/>
          <w:highlight w:val="green"/>
        </w:rPr>
        <w:t xml:space="preserve">decolonization has ever been realistic </w:t>
      </w:r>
      <w:r w:rsidRPr="00A85DAB">
        <w:rPr>
          <w:rStyle w:val="underline"/>
          <w:highlight w:val="yellow"/>
        </w:rPr>
        <w:t xml:space="preserve">when </w:t>
      </w:r>
      <w:r w:rsidRPr="00ED621A">
        <w:rPr>
          <w:rStyle w:val="underline"/>
          <w:highlight w:val="green"/>
        </w:rPr>
        <w:t xml:space="preserve">viewed within </w:t>
      </w:r>
      <w:r w:rsidRPr="00A85DAB">
        <w:rPr>
          <w:rStyle w:val="underline"/>
          <w:highlight w:val="yellow"/>
        </w:rPr>
        <w:t xml:space="preserve">the construct of </w:t>
      </w:r>
      <w:r w:rsidRPr="00ED621A">
        <w:rPr>
          <w:rStyle w:val="underline"/>
          <w:highlight w:val="green"/>
        </w:rPr>
        <w:t>a colonialist paradigm</w:t>
      </w:r>
      <w:r w:rsidRPr="00B5190A">
        <w:rPr>
          <w:rStyle w:val="underline"/>
        </w:rPr>
        <w:t>.</w:t>
      </w:r>
      <w:r w:rsidRPr="00C6621E">
        <w:t xml:space="preserve"> It wasn’t realistic at the time to expect George Washington’s rag-tag militia to defeat the British military during the American Revolution. Just ask the British. It wasn’t realistic, as the French could tell you, that the Vietnamese should be able to defeat U.S.-backed France in 1954, or that the Algerians would shortly be able to follow in their footsteps. Surely, it wasn’t reasonable to predict that Fidel Castro’s pitiful handful of guerillas would overcome Batista’s regime in Cuba, another U.S. client, after only a few years in the mountains. And the Sandinistas, to be sure, had no prayer of attaining victory over Somoza 20 years later. </w:t>
      </w:r>
      <w:proofErr w:type="gramStart"/>
      <w:r w:rsidRPr="00C6621E">
        <w:t>Henry Kissinger, among others, knew that for a fact.</w:t>
      </w:r>
      <w:proofErr w:type="gramEnd"/>
      <w:r w:rsidRPr="00C6621E">
        <w:t xml:space="preserve"> The point is that in each case</w:t>
      </w:r>
      <w:r w:rsidRPr="00B5190A">
        <w:rPr>
          <w:rStyle w:val="underline"/>
        </w:rPr>
        <w:t xml:space="preserve">, in order to begin their struggles at all, </w:t>
      </w:r>
      <w:r w:rsidRPr="00ED621A">
        <w:rPr>
          <w:rStyle w:val="underline"/>
          <w:highlight w:val="green"/>
        </w:rPr>
        <w:t>anti-colonial fighters</w:t>
      </w:r>
      <w:r w:rsidRPr="00B5190A">
        <w:rPr>
          <w:rStyle w:val="underline"/>
        </w:rPr>
        <w:t xml:space="preserve"> around the world </w:t>
      </w:r>
      <w:r w:rsidRPr="00ED621A">
        <w:rPr>
          <w:rStyle w:val="underline"/>
          <w:highlight w:val="green"/>
        </w:rPr>
        <w:t>have had to abandon orthodox realism in favor of what they knew to be right</w:t>
      </w:r>
      <w:r w:rsidRPr="00B5190A">
        <w:rPr>
          <w:rStyle w:val="underline"/>
        </w:rPr>
        <w:t>.</w:t>
      </w:r>
      <w:r w:rsidRPr="00C6621E">
        <w:t xml:space="preserve"> To paraphrase </w:t>
      </w:r>
      <w:proofErr w:type="spellStart"/>
      <w:r w:rsidRPr="00C6621E">
        <w:t>Bendit</w:t>
      </w:r>
      <w:proofErr w:type="spellEnd"/>
      <w:r w:rsidRPr="00C6621E">
        <w:t xml:space="preserve">, </w:t>
      </w:r>
      <w:r w:rsidRPr="00B5190A">
        <w:rPr>
          <w:rStyle w:val="underline"/>
        </w:rPr>
        <w:t xml:space="preserve">they accepted as their agenda, </w:t>
      </w:r>
      <w:r w:rsidRPr="00A85DAB">
        <w:rPr>
          <w:rStyle w:val="underline"/>
          <w:highlight w:val="yellow"/>
        </w:rPr>
        <w:t>a redefinition of r</w:t>
      </w:r>
      <w:r w:rsidRPr="00ED621A">
        <w:rPr>
          <w:rStyle w:val="underline"/>
          <w:highlight w:val="green"/>
        </w:rPr>
        <w:t>eality</w:t>
      </w:r>
      <w:r w:rsidRPr="00A85DAB">
        <w:rPr>
          <w:rStyle w:val="underline"/>
          <w:highlight w:val="yellow"/>
        </w:rPr>
        <w:t xml:space="preserve"> in terms </w:t>
      </w:r>
      <w:r w:rsidRPr="00ED621A">
        <w:rPr>
          <w:rStyle w:val="underline"/>
          <w:highlight w:val="green"/>
        </w:rPr>
        <w:t>deemed</w:t>
      </w:r>
      <w:r w:rsidRPr="00A85DAB">
        <w:rPr>
          <w:rStyle w:val="underline"/>
          <w:highlight w:val="yellow"/>
        </w:rPr>
        <w:t xml:space="preserve"> q</w:t>
      </w:r>
      <w:r w:rsidRPr="00B5190A">
        <w:rPr>
          <w:rStyle w:val="underline"/>
        </w:rPr>
        <w:t xml:space="preserve">uite </w:t>
      </w:r>
      <w:r w:rsidRPr="00ED621A">
        <w:rPr>
          <w:rStyle w:val="underline"/>
          <w:highlight w:val="green"/>
        </w:rPr>
        <w:t>impossible</w:t>
      </w:r>
      <w:r w:rsidRPr="00B5190A">
        <w:rPr>
          <w:rStyle w:val="underline"/>
        </w:rPr>
        <w:t xml:space="preserve"> within the conventional wisdom of their oppressors. And in each case, </w:t>
      </w:r>
      <w:r w:rsidRPr="00A85DAB">
        <w:rPr>
          <w:rStyle w:val="underline"/>
          <w:highlight w:val="yellow"/>
        </w:rPr>
        <w:t>they succeeded</w:t>
      </w:r>
      <w:r w:rsidRPr="00B5190A">
        <w:rPr>
          <w:rStyle w:val="underline"/>
        </w:rPr>
        <w:t xml:space="preserve"> in their immediate quest for liberation. </w:t>
      </w:r>
      <w:r w:rsidRPr="00C6621E">
        <w:t xml:space="preserve">The fact that all but one (Cuba) of the examples used subsequently turned out to hold colonizing pretensions of its own does not alter the truth of this—or alter the appropriateness of their efforts to decolonize themselves—in the least. It simply means that </w:t>
      </w:r>
      <w:r w:rsidRPr="00B5190A">
        <w:rPr>
          <w:rStyle w:val="underline"/>
        </w:rPr>
        <w:t xml:space="preserve">decolonization has yet to run its course, that much remains to be done. The battles waged by native nations in North America to free themselves, and the lands upon which they depend for ongoing existence as discernible peoples, from the grip of U.S. (and Canadian) internal colonialism are plainly part of this process of liberation. </w:t>
      </w:r>
      <w:r w:rsidRPr="00A85DAB">
        <w:rPr>
          <w:rStyle w:val="underline"/>
          <w:highlight w:val="yellow"/>
        </w:rPr>
        <w:t>Given that t</w:t>
      </w:r>
      <w:r w:rsidRPr="00ED621A">
        <w:rPr>
          <w:rStyle w:val="underline"/>
          <w:highlight w:val="green"/>
        </w:rPr>
        <w:t>heir</w:t>
      </w:r>
      <w:r w:rsidRPr="00A85DAB">
        <w:rPr>
          <w:rStyle w:val="underline"/>
          <w:highlight w:val="yellow"/>
        </w:rPr>
        <w:t xml:space="preserve"> very </w:t>
      </w:r>
      <w:r w:rsidRPr="00ED621A">
        <w:rPr>
          <w:rStyle w:val="underline"/>
          <w:highlight w:val="green"/>
        </w:rPr>
        <w:t xml:space="preserve">survival depends upon their perseverance in the face of all apparent </w:t>
      </w:r>
      <w:proofErr w:type="gramStart"/>
      <w:r w:rsidRPr="00ED621A">
        <w:rPr>
          <w:rStyle w:val="underline"/>
          <w:highlight w:val="green"/>
        </w:rPr>
        <w:t>odds ,</w:t>
      </w:r>
      <w:proofErr w:type="gramEnd"/>
      <w:r w:rsidRPr="00ED621A">
        <w:rPr>
          <w:rStyle w:val="underline"/>
          <w:highlight w:val="green"/>
        </w:rPr>
        <w:t xml:space="preserve"> American Indians have no real alternative </w:t>
      </w:r>
      <w:r w:rsidRPr="00A85DAB">
        <w:rPr>
          <w:rStyle w:val="underline"/>
          <w:highlight w:val="yellow"/>
        </w:rPr>
        <w:t>but to carry on</w:t>
      </w:r>
      <w:r w:rsidRPr="00B5190A">
        <w:rPr>
          <w:rStyle w:val="underline"/>
        </w:rPr>
        <w:t xml:space="preserve">. They must struggle, and where there is struggle here is always hope. </w:t>
      </w:r>
      <w:r w:rsidRPr="00A85DAB">
        <w:rPr>
          <w:rStyle w:val="underline"/>
          <w:highlight w:val="yellow"/>
        </w:rPr>
        <w:t xml:space="preserve">Moreover, </w:t>
      </w:r>
      <w:r w:rsidRPr="00ED621A">
        <w:rPr>
          <w:rStyle w:val="underline"/>
          <w:highlight w:val="green"/>
        </w:rPr>
        <w:t xml:space="preserve">the unrealistic </w:t>
      </w:r>
      <w:r w:rsidRPr="00A85DAB">
        <w:rPr>
          <w:rStyle w:val="underline"/>
          <w:highlight w:val="yellow"/>
        </w:rPr>
        <w:t>or “romantic” </w:t>
      </w:r>
      <w:r w:rsidRPr="00ED621A">
        <w:rPr>
          <w:rStyle w:val="underline"/>
          <w:highlight w:val="green"/>
        </w:rPr>
        <w:t>dimensions</w:t>
      </w:r>
      <w:r w:rsidRPr="00A85DAB">
        <w:rPr>
          <w:rStyle w:val="underline"/>
          <w:highlight w:val="yellow"/>
        </w:rPr>
        <w:t xml:space="preserve"> of our aspiration to quite literally </w:t>
      </w:r>
      <w:r w:rsidRPr="00ED621A">
        <w:rPr>
          <w:rStyle w:val="underline"/>
          <w:highlight w:val="green"/>
        </w:rPr>
        <w:t>dismantle the territorial corpus of the U.S</w:t>
      </w:r>
      <w:r w:rsidRPr="00A85DAB">
        <w:rPr>
          <w:rStyle w:val="underline"/>
          <w:highlight w:val="yellow"/>
        </w:rPr>
        <w:t xml:space="preserve">. state begin to erode when one considers that </w:t>
      </w:r>
      <w:r w:rsidRPr="00ED621A">
        <w:rPr>
          <w:rStyle w:val="underline"/>
          <w:highlight w:val="green"/>
        </w:rPr>
        <w:t xml:space="preserve">federal domination of Native North America is </w:t>
      </w:r>
      <w:r w:rsidRPr="00A85DAB">
        <w:rPr>
          <w:rStyle w:val="underline"/>
          <w:highlight w:val="yellow"/>
        </w:rPr>
        <w:t>utterly cont</w:t>
      </w:r>
      <w:r w:rsidRPr="00ED621A">
        <w:rPr>
          <w:rStyle w:val="underline"/>
          <w:highlight w:val="green"/>
        </w:rPr>
        <w:t>ingent upon maintenance of a perceived confluence of interests between prevailing governmental/corporate elites and common non- Indian citizens</w:t>
      </w:r>
      <w:r w:rsidRPr="00B5190A">
        <w:rPr>
          <w:rStyle w:val="underline"/>
        </w:rPr>
        <w:t>.</w:t>
      </w:r>
      <w:r w:rsidRPr="00C6621E">
        <w:t xml:space="preserve"> Herein </w:t>
      </w:r>
      <w:proofErr w:type="gramStart"/>
      <w:r w:rsidRPr="00C6621E">
        <w:t>lies</w:t>
      </w:r>
      <w:proofErr w:type="gramEnd"/>
      <w:r w:rsidRPr="00C6621E">
        <w:t xml:space="preserve"> the prospect of long-term success</w:t>
      </w:r>
      <w:r w:rsidRPr="00B5190A">
        <w:rPr>
          <w:rStyle w:val="underline"/>
        </w:rPr>
        <w:t xml:space="preserve">. It is entirely </w:t>
      </w:r>
      <w:proofErr w:type="spellStart"/>
      <w:r w:rsidRPr="00B5190A">
        <w:rPr>
          <w:rStyle w:val="underline"/>
        </w:rPr>
        <w:t>possibly</w:t>
      </w:r>
      <w:proofErr w:type="spellEnd"/>
      <w:r w:rsidRPr="00B5190A">
        <w:rPr>
          <w:rStyle w:val="underline"/>
        </w:rPr>
        <w:t xml:space="preserve"> that the consensus of opinion concerning non-Indian “rights” to exploit the land and resources of indigenous nations can be eroded</w:t>
      </w:r>
      <w:proofErr w:type="gramStart"/>
      <w:r w:rsidRPr="00B5190A">
        <w:rPr>
          <w:rStyle w:val="underline"/>
        </w:rPr>
        <w:t>, </w:t>
      </w:r>
      <w:proofErr w:type="gramEnd"/>
      <w:r w:rsidRPr="00B5190A">
        <w:rPr>
          <w:rStyle w:val="underline"/>
        </w:rPr>
        <w:t>and that large numbers of non-Indians will join in the struggle to decolonize Native North America.</w:t>
      </w:r>
      <w:r w:rsidRPr="00C6621E">
        <w:t xml:space="preserve"> Few non- Indians wish to identify with or defend the </w:t>
      </w:r>
      <w:proofErr w:type="spellStart"/>
      <w:r w:rsidRPr="00C6621E">
        <w:t>naziesque</w:t>
      </w:r>
      <w:proofErr w:type="spellEnd"/>
      <w:r w:rsidRPr="00C6621E">
        <w:t xml:space="preserve"> characteristics of US history. To the contrary most seek to deny it in rather vociferous fashion. All things being equal, they are uncomfortable with many of the resulting attributes of federal postures and actively oppose one or more of these, so long as such politics do not intrude into a certain range of closely guarded </w:t>
      </w:r>
      <w:proofErr w:type="spellStart"/>
      <w:r w:rsidRPr="00C6621E">
        <w:t>selfinterests</w:t>
      </w:r>
      <w:proofErr w:type="spellEnd"/>
      <w:r w:rsidRPr="00C6621E">
        <w:t xml:space="preserve">. </w:t>
      </w:r>
      <w:r w:rsidRPr="006C2236">
        <w:rPr>
          <w:rStyle w:val="underline"/>
        </w:rPr>
        <w:t xml:space="preserve">This is where the crunch comes in the realm of Indian rights issues. </w:t>
      </w:r>
      <w:r w:rsidRPr="001F20A7">
        <w:rPr>
          <w:rStyle w:val="underline"/>
        </w:rPr>
        <w:t>Most non-Indians</w:t>
      </w:r>
      <w:r w:rsidRPr="006C2236">
        <w:rPr>
          <w:rStyle w:val="underline"/>
        </w:rPr>
        <w:t xml:space="preserve"> (of all races and ethnicities, and both genders) </w:t>
      </w:r>
      <w:r w:rsidRPr="001F20A7">
        <w:rPr>
          <w:rStyle w:val="underline"/>
        </w:rPr>
        <w:t>have been indoctrinated to believe the</w:t>
      </w:r>
      <w:r w:rsidRPr="006C2236">
        <w:rPr>
          <w:rStyle w:val="underline"/>
        </w:rPr>
        <w:t xml:space="preserve"> officially co</w:t>
      </w:r>
      <w:r w:rsidRPr="001F20A7">
        <w:rPr>
          <w:rStyle w:val="underline"/>
        </w:rPr>
        <w:t>ntrived notion that, in the event “the Indians get their land back,”</w:t>
      </w:r>
      <w:r w:rsidRPr="006C2236">
        <w:rPr>
          <w:rStyle w:val="underline"/>
        </w:rPr>
        <w:t xml:space="preserve"> or even if the extent of present federal domination is relaxed, native people will do unto their occupiers exactly as has been done to them; mass dispossession and eviction of non-Indians, especially Euro-Americans is expected to ensue. Hence </w:t>
      </w:r>
      <w:r w:rsidRPr="00ED621A">
        <w:rPr>
          <w:rStyle w:val="underline"/>
          <w:highlight w:val="green"/>
        </w:rPr>
        <w:t>even progressives</w:t>
      </w:r>
      <w:r w:rsidRPr="006C2236">
        <w:rPr>
          <w:rStyle w:val="underline"/>
        </w:rPr>
        <w:t xml:space="preserve"> who are most eloquently </w:t>
      </w:r>
      <w:r w:rsidRPr="00253D8D">
        <w:rPr>
          <w:rStyle w:val="underline"/>
          <w:highlight w:val="yellow"/>
        </w:rPr>
        <w:t xml:space="preserve">inclined to condemn US imperialism abroad and/or the functions of racism and sexism at home tend to </w:t>
      </w:r>
      <w:r w:rsidRPr="00ED621A">
        <w:rPr>
          <w:rStyle w:val="underline"/>
          <w:highlight w:val="green"/>
        </w:rPr>
        <w:t>deliver a blank stare of profess open “disinterest” when Indigenous land rights are mentioned.</w:t>
      </w:r>
      <w:r w:rsidRPr="006C2236">
        <w:rPr>
          <w:rStyle w:val="underline"/>
        </w:rPr>
        <w:t xml:space="preserve"> Instead of attempting to come to grips with this most fundamental of all issues the more sophisticated among them seek to divert discussion into “higher priority” or “more important” topics like “issues of class and gender equality” in with “justice” </w:t>
      </w:r>
      <w:r w:rsidRPr="006C2236">
        <w:rPr>
          <w:rStyle w:val="underline"/>
        </w:rPr>
        <w:lastRenderedPageBreak/>
        <w:t xml:space="preserve">becomes synonymous with a redistribution of power and loot deriving from the occupation of Native North America even while occupation continues. </w:t>
      </w:r>
      <w:r w:rsidRPr="00C6621E">
        <w:t xml:space="preserve">Sometimes, Indians are even slated to receive “their fair share” in the division of spoils accruing from expropriation of their resources. Always, such things are couched in terms of some “greater good” than decolonizing the .6 percent of the U.S. population which is indigenous. Some Marxist and environmentalist groups have taken the argument so far as to deny that Indians possess any rights distinguishable from those of their conquerors. AIM leader Russell Means snapped the picture into sharp focus when he observed </w:t>
      </w:r>
      <w:proofErr w:type="spellStart"/>
      <w:r w:rsidRPr="00C6621E">
        <w:t>n</w:t>
      </w:r>
      <w:proofErr w:type="spellEnd"/>
      <w:r w:rsidRPr="00C6621E">
        <w:t xml:space="preserve"> 1987 that: so-called progressives in the United States claiming that Indians are obligated to give up their rights because a much larger group of non-Indians “need” their resources is exactly the same as Ronald Reagan and Elliot Abrams asserting that the rights of 250 million North Americans outweigh the rights of a couple million Nicaraguans (continues). </w:t>
      </w:r>
      <w:r w:rsidRPr="006C2236">
        <w:rPr>
          <w:rStyle w:val="underline"/>
        </w:rPr>
        <w:t>Leaving aside the pronounced and pervasive hypocrisy permeating these positions, which add up to a phenomenon elsewhere described as “settler state colonialism,” the fact is that the specter driving even most radical non-Indians into lockstep with the federal government on questions of native land rights is largely illusory. The alternative reality posed by native liberation struggles is actually much different:</w:t>
      </w:r>
      <w:r w:rsidRPr="00C6621E">
        <w:t xml:space="preserve"> While government propagandists are wont to trumpet—as they did during the Maine and Black Hills land disputes of the 1970s—that an Indian win would mean individual non-Indian property owners losing everything, the native position has always been the exact opposite. Overwhelmingly, the lands sought for actual recovery have been governmentally and corporately held. Eviction of small land owners has been pursued only in instances where they have banded together—as they have during certain of the Iroquois claims cases—to prevent Indians from recovering any land at all, and to otherwise deny native rights. Official sources contend this is inconsistent with the fact that all non-Indian title to any portion of North America could be called into question. Once “the dike is breached,” they argue, it’s just a matter of time before “everybody has to start swimming back to Europe, or Africa or wherever.” Although there is considerable technical accuracy to admissions that all non-Indian title to North America is illegitimate, </w:t>
      </w:r>
      <w:r w:rsidRPr="006C2236">
        <w:rPr>
          <w:rStyle w:val="underline"/>
        </w:rPr>
        <w:t>Indians have by and large indicated they would be content to honor the cession agreements entered into by their ancestors, even though the United States has long since defaulted. This would leave somewhere close to two-thirds of the continental United States in non-Indian hands, with the real rather than pretended consent of native people.</w:t>
      </w:r>
      <w:r w:rsidRPr="00C6621E">
        <w:t xml:space="preserve"> The remaining one-third, the areas delineated in Map II to which the United States never acquired title at all would be recovered by its rightful owners. The government holds that even at that there is no longer sufficient land available for </w:t>
      </w:r>
      <w:proofErr w:type="spellStart"/>
      <w:r w:rsidRPr="00C6621E">
        <w:t>unceded</w:t>
      </w:r>
      <w:proofErr w:type="spellEnd"/>
      <w:r w:rsidRPr="00C6621E">
        <w:t xml:space="preserve"> lands, or their equivalent, to be returned. In fact, the government itself still directly controls more than one-third of the total U.S. land area, about 770 million acres. Each of the states also “owns” large tracts, totaling about 78 million acres. It is thus quite possible— and always has been—for all native claims to be met in full without the loss to non-Indians of a single acre of privately held land. When it is considered that 250 million-odd acres of the “privately” held total are now in the hands of major corporate entities, the real dimension of the “threat” to small land holders (or more accurately, lack of it) stands revealed. Government spokespersons have pointed out that the disposition of public </w:t>
      </w:r>
      <w:proofErr w:type="gramStart"/>
      <w:r w:rsidRPr="00C6621E">
        <w:t>lands does</w:t>
      </w:r>
      <w:proofErr w:type="gramEnd"/>
      <w:r w:rsidRPr="00C6621E">
        <w:t xml:space="preserve"> not always conform to treaty areas. While this is true, it in no way precludes some process of negotiated land exchange wherein the boundaries of indigenous nations are redrawn by mutual consent to an exact, or at least a much closer conformity. All that is needed is an honest, open, and binding forum—such as a new bilateral treaty process—with which to proceed. In fact, numerous native peoples have, for a long time, repeatedly and in a variety of ways, expressed a desire to participate in just such a process. Nonetheless, </w:t>
      </w:r>
      <w:r w:rsidRPr="006C2236">
        <w:rPr>
          <w:rStyle w:val="underline"/>
        </w:rPr>
        <w:t xml:space="preserve">it is argued, there will still be at least some non-Indians “trapped” within such restored areas. Actually, they would not be trapped at all. The federally imposed genetic criteria of “Indian –ness” discussed elsewhere in this book notwithstanding, indigenous nations have the same rights as any other to define citizenry by allegiance (naturalization) rather than by race. Non-Indians could apply for citizenship, or for some form of landed alien status which would allow them to retain their property until they die. In the event they could not reconcile themselves to living under any jurisdiction other than that of the United States, they would </w:t>
      </w:r>
      <w:r>
        <w:rPr>
          <w:rStyle w:val="underline"/>
        </w:rPr>
        <w:t>obviously have the right to leav</w:t>
      </w:r>
      <w:r w:rsidRPr="006C2236">
        <w:rPr>
          <w:rStyle w:val="underline"/>
        </w:rPr>
        <w:t>e,</w:t>
      </w:r>
      <w:r w:rsidRPr="00C6621E">
        <w:t xml:space="preserve"> and they should have the right to compensation from their own government (which got them into the mess in the first place). Finally, and one suspects this is the real crux of things from the government/corporate perspective, any such restoration of land and attendant sovereign prerogatives to native nations would result in a truly massive loss of “domestic” resources to the United States, thereby impairing the country’s economic and military capacities (see “Radioactive Colonialism” essay for details). For everyone who queued up to wave flags and tie on yellow ribbons during the United States’ recent imperial adventure in the Persian Gulf, this prospect may induce a certain psychic trauma. But, for progressives at least, it should be precisely the point. </w:t>
      </w:r>
      <w:r w:rsidRPr="006C2236">
        <w:rPr>
          <w:rStyle w:val="underline"/>
        </w:rPr>
        <w:t xml:space="preserve">When you think about these issues in this way, the great mass of non-Indian in North America really have much to gain and almost nothing to lose, </w:t>
      </w:r>
      <w:r w:rsidRPr="006C2236">
        <w:rPr>
          <w:rStyle w:val="underline"/>
        </w:rPr>
        <w:lastRenderedPageBreak/>
        <w:t xml:space="preserve">from the success of native people in struggles to reclaim the land which is rightfully ours. </w:t>
      </w:r>
      <w:r w:rsidRPr="00ED621A">
        <w:rPr>
          <w:rStyle w:val="underline"/>
          <w:highlight w:val="green"/>
        </w:rPr>
        <w:t xml:space="preserve">The tangible diminishment of US material power </w:t>
      </w:r>
      <w:r w:rsidRPr="001F20A7">
        <w:rPr>
          <w:rStyle w:val="underline"/>
          <w:highlight w:val="yellow"/>
        </w:rPr>
        <w:t xml:space="preserve">which is integral to our victories in this sphere stands </w:t>
      </w:r>
      <w:r w:rsidRPr="00ED621A">
        <w:rPr>
          <w:rStyle w:val="underline"/>
          <w:highlight w:val="green"/>
        </w:rPr>
        <w:t xml:space="preserve">to pave the way for realization of </w:t>
      </w:r>
      <w:r w:rsidRPr="001F20A7">
        <w:rPr>
          <w:rStyle w:val="underline"/>
          <w:highlight w:val="yellow"/>
        </w:rPr>
        <w:t xml:space="preserve">most other agendas from </w:t>
      </w:r>
      <w:r w:rsidRPr="00ED621A">
        <w:rPr>
          <w:rStyle w:val="underline"/>
          <w:highlight w:val="green"/>
        </w:rPr>
        <w:t>anti-imperialism to environmentalism</w:t>
      </w:r>
      <w:r w:rsidRPr="006C2236">
        <w:rPr>
          <w:rStyle w:val="underline"/>
        </w:rPr>
        <w:t xml:space="preserve">, from African American liberation to feminism, </w:t>
      </w:r>
      <w:r w:rsidRPr="001F20A7">
        <w:rPr>
          <w:rStyle w:val="underline"/>
          <w:highlight w:val="yellow"/>
        </w:rPr>
        <w:t>from gay rights to the ending of class privilege-</w:t>
      </w:r>
      <w:r w:rsidRPr="006C2236">
        <w:rPr>
          <w:rStyle w:val="underline"/>
        </w:rPr>
        <w:t xml:space="preserve"> pursued by progressives on this continent. Conversely, </w:t>
      </w:r>
      <w:r w:rsidRPr="001F20A7">
        <w:rPr>
          <w:rStyle w:val="underline"/>
          <w:highlight w:val="yellow"/>
        </w:rPr>
        <w:t>s</w:t>
      </w:r>
      <w:r w:rsidRPr="00ED621A">
        <w:rPr>
          <w:rStyle w:val="underline"/>
          <w:highlight w:val="green"/>
        </w:rPr>
        <w:t>ucceeding</w:t>
      </w:r>
      <w:r w:rsidRPr="006C2236">
        <w:rPr>
          <w:rStyle w:val="underline"/>
        </w:rPr>
        <w:t xml:space="preserve"> with any or even all of these other agendas </w:t>
      </w:r>
      <w:r w:rsidRPr="001F20A7">
        <w:rPr>
          <w:rStyle w:val="underline"/>
          <w:highlight w:val="yellow"/>
        </w:rPr>
        <w:t>w</w:t>
      </w:r>
      <w:r w:rsidRPr="00ED621A">
        <w:rPr>
          <w:rStyle w:val="underline"/>
          <w:highlight w:val="green"/>
        </w:rPr>
        <w:t>ould</w:t>
      </w:r>
      <w:r w:rsidRPr="006C2236">
        <w:rPr>
          <w:rStyle w:val="underline"/>
        </w:rPr>
        <w:t xml:space="preserve"> still </w:t>
      </w:r>
      <w:r w:rsidRPr="00ED621A">
        <w:rPr>
          <w:rStyle w:val="underline"/>
          <w:highlight w:val="green"/>
        </w:rPr>
        <w:t>represent a</w:t>
      </w:r>
      <w:r w:rsidRPr="001F20A7">
        <w:rPr>
          <w:rStyle w:val="underline"/>
          <w:highlight w:val="yellow"/>
        </w:rPr>
        <w:t xml:space="preserve">n inherently </w:t>
      </w:r>
      <w:r w:rsidRPr="00ED621A">
        <w:rPr>
          <w:rStyle w:val="underline"/>
          <w:highlight w:val="green"/>
        </w:rPr>
        <w:t>oppressive situation in their realization is contingent upon an ongoing occupation of Native North America</w:t>
      </w:r>
      <w:r w:rsidRPr="001F20A7">
        <w:rPr>
          <w:rStyle w:val="underline"/>
          <w:highlight w:val="yellow"/>
        </w:rPr>
        <w:t xml:space="preserve"> with the consent of Indian people. Any North American revolution which failed to free indigenous territory</w:t>
      </w:r>
      <w:r w:rsidRPr="006C2236">
        <w:rPr>
          <w:rStyle w:val="underline"/>
        </w:rPr>
        <w:t xml:space="preserve"> from non-Indian domination </w:t>
      </w:r>
      <w:r w:rsidRPr="001F20A7">
        <w:rPr>
          <w:rStyle w:val="underline"/>
          <w:highlight w:val="yellow"/>
        </w:rPr>
        <w:t>would be simply a continuation of colonialism in another form.</w:t>
      </w:r>
      <w:r w:rsidRPr="006C2236">
        <w:rPr>
          <w:rStyle w:val="underline"/>
        </w:rPr>
        <w:t xml:space="preserve"> Regardless of the angle from which you view the matter, </w:t>
      </w:r>
      <w:r w:rsidRPr="001F20A7">
        <w:rPr>
          <w:rStyle w:val="underline"/>
          <w:highlight w:val="yellow"/>
        </w:rPr>
        <w:t>the liberation of Native North America, liberation of the land</w:t>
      </w:r>
      <w:r w:rsidRPr="006C2236">
        <w:rPr>
          <w:rStyle w:val="underline"/>
        </w:rPr>
        <w:t xml:space="preserve"> first and foremost, </w:t>
      </w:r>
      <w:r w:rsidRPr="001F20A7">
        <w:rPr>
          <w:rStyle w:val="underline"/>
          <w:highlight w:val="yellow"/>
        </w:rPr>
        <w:t>is the key to fundamental and positive social changes of many other sorts</w:t>
      </w:r>
      <w:r w:rsidRPr="006C2236">
        <w:rPr>
          <w:rStyle w:val="underline"/>
        </w:rPr>
        <w:t xml:space="preserve">. One thing they say, leads to another. </w:t>
      </w:r>
      <w:r w:rsidRPr="00ED621A">
        <w:rPr>
          <w:rStyle w:val="underline"/>
          <w:highlight w:val="green"/>
        </w:rPr>
        <w:t xml:space="preserve">The question has always been, of course, which “thing” is </w:t>
      </w:r>
      <w:r w:rsidRPr="001F20A7">
        <w:rPr>
          <w:rStyle w:val="underline"/>
          <w:highlight w:val="yellow"/>
        </w:rPr>
        <w:t xml:space="preserve">to be the </w:t>
      </w:r>
      <w:r w:rsidRPr="00ED621A">
        <w:rPr>
          <w:rStyle w:val="underline"/>
          <w:highlight w:val="green"/>
        </w:rPr>
        <w:t>first</w:t>
      </w:r>
      <w:r w:rsidRPr="001F20A7">
        <w:rPr>
          <w:rStyle w:val="underline"/>
          <w:highlight w:val="yellow"/>
        </w:rPr>
        <w:t xml:space="preserve"> in the sequence</w:t>
      </w:r>
      <w:r w:rsidRPr="00ED621A">
        <w:rPr>
          <w:rStyle w:val="underline"/>
          <w:highlight w:val="green"/>
        </w:rPr>
        <w:t>. A preliminary formulation for those serious about radical change in the United State might be “First Priority to First Americans.”</w:t>
      </w:r>
      <w:r w:rsidRPr="006C2236">
        <w:rPr>
          <w:rStyle w:val="underline"/>
        </w:rPr>
        <w:t xml:space="preserve"> Put another way this would mean, “US out of Indian Country.” Inevitably, the logic leads to what we’ve all been so desperately seeking: The United States- at least what we’ve come to know it- out of North America all together. From there is can be permanently banished from the planet. In its stead, surely we can join hands to create something new and infinitely better. That’s our vision of “impossible realism,” isn’t it time we all worked on attaining it?</w:t>
      </w:r>
    </w:p>
    <w:p w:rsidR="00B41650" w:rsidRDefault="00B41650" w:rsidP="00B41650"/>
    <w:p w:rsidR="00B41650" w:rsidRDefault="003F277F" w:rsidP="003F277F">
      <w:pPr>
        <w:pStyle w:val="Heading1"/>
      </w:pPr>
      <w:r>
        <w:lastRenderedPageBreak/>
        <w:t>Case</w:t>
      </w:r>
    </w:p>
    <w:p w:rsidR="00B05353" w:rsidRDefault="00B05353" w:rsidP="00B05353"/>
    <w:p w:rsidR="004D305D" w:rsidRPr="00436588" w:rsidRDefault="004D305D" w:rsidP="004D305D">
      <w:pPr>
        <w:pStyle w:val="Heading4"/>
      </w:pPr>
      <w:r w:rsidRPr="00436588">
        <w:t xml:space="preserve">Structural change is key for queer movements – language-based opposition is insufficient to maintain the community and energy to confront organized opposition </w:t>
      </w:r>
    </w:p>
    <w:p w:rsidR="004D305D" w:rsidRPr="00436588" w:rsidRDefault="004D305D" w:rsidP="004D305D">
      <w:r w:rsidRPr="00436588">
        <w:t xml:space="preserve">Max </w:t>
      </w:r>
      <w:r w:rsidRPr="00436588">
        <w:rPr>
          <w:rStyle w:val="cite"/>
          <w:rFonts w:eastAsiaTheme="majorEastAsia"/>
        </w:rPr>
        <w:t>Kirsch</w:t>
      </w:r>
      <w:proofErr w:type="gramStart"/>
      <w:r w:rsidRPr="00436588">
        <w:t>,  professor</w:t>
      </w:r>
      <w:proofErr w:type="gramEnd"/>
      <w:r w:rsidRPr="00436588">
        <w:t xml:space="preserve"> of comparative studies at Florida Atlantic University, Queer Theory and Social Change, </w:t>
      </w:r>
      <w:r w:rsidRPr="00436588">
        <w:rPr>
          <w:rStyle w:val="cite"/>
          <w:rFonts w:eastAsiaTheme="majorEastAsia"/>
        </w:rPr>
        <w:t>2000</w:t>
      </w:r>
      <w:r w:rsidRPr="00436588">
        <w:t>, p.117</w:t>
      </w:r>
    </w:p>
    <w:p w:rsidR="004D305D" w:rsidRDefault="004D305D" w:rsidP="004D305D">
      <w:pPr>
        <w:pStyle w:val="card"/>
        <w:ind w:left="0"/>
      </w:pPr>
      <w:r w:rsidRPr="00436588">
        <w:t xml:space="preserve">Strategy in this context consists of the ways in which we organize energy to meet the ends we seek to achieve. </w:t>
      </w:r>
      <w:r w:rsidRPr="00436588">
        <w:rPr>
          <w:rStyle w:val="underline"/>
        </w:rPr>
        <w:t>Strategy</w:t>
      </w:r>
      <w:r w:rsidRPr="00436588">
        <w:t xml:space="preserve"> as such </w:t>
      </w:r>
      <w:r w:rsidRPr="00436588">
        <w:rPr>
          <w:rStyle w:val="underline"/>
        </w:rPr>
        <w:t>is the mechanism by which</w:t>
      </w:r>
      <w:r w:rsidRPr="00436588">
        <w:t xml:space="preserve"> true </w:t>
      </w:r>
      <w:r w:rsidRPr="00436588">
        <w:rPr>
          <w:rStyle w:val="underline"/>
        </w:rPr>
        <w:t>politics is generated</w:t>
      </w:r>
      <w:r w:rsidRPr="00436588">
        <w:t xml:space="preserve">, both </w:t>
      </w:r>
      <w:r w:rsidRPr="00436588">
        <w:rPr>
          <w:rStyle w:val="underline"/>
        </w:rPr>
        <w:t>on the personal and the political level</w:t>
      </w:r>
      <w:r w:rsidRPr="00436588">
        <w:t xml:space="preserve">. A true </w:t>
      </w:r>
      <w:r w:rsidRPr="009318BE">
        <w:rPr>
          <w:rStyle w:val="underline"/>
          <w:highlight w:val="green"/>
        </w:rPr>
        <w:t xml:space="preserve">resistance politics has to incorporate </w:t>
      </w:r>
      <w:r w:rsidRPr="00436588">
        <w:rPr>
          <w:rStyle w:val="underline"/>
          <w:highlight w:val="cyan"/>
        </w:rPr>
        <w:t>both</w:t>
      </w:r>
      <w:r w:rsidRPr="00436588">
        <w:t xml:space="preserve"> the</w:t>
      </w:r>
      <w:r w:rsidRPr="00436588">
        <w:rPr>
          <w:rStyle w:val="underline"/>
        </w:rPr>
        <w:t xml:space="preserve"> </w:t>
      </w:r>
      <w:r w:rsidRPr="00436588">
        <w:rPr>
          <w:rStyle w:val="underline"/>
          <w:highlight w:val="cyan"/>
        </w:rPr>
        <w:t>micro and</w:t>
      </w:r>
      <w:r w:rsidRPr="00436588">
        <w:rPr>
          <w:rStyle w:val="underline"/>
        </w:rPr>
        <w:t xml:space="preserve"> </w:t>
      </w:r>
      <w:r w:rsidRPr="00436588">
        <w:t xml:space="preserve">the </w:t>
      </w:r>
      <w:r w:rsidRPr="009318BE">
        <w:rPr>
          <w:rStyle w:val="underline"/>
          <w:highlight w:val="green"/>
        </w:rPr>
        <w:t>macro</w:t>
      </w:r>
      <w:r w:rsidRPr="00436588">
        <w:t xml:space="preserve"> levels of </w:t>
      </w:r>
      <w:r w:rsidRPr="009318BE">
        <w:rPr>
          <w:rStyle w:val="underline"/>
          <w:highlight w:val="green"/>
        </w:rPr>
        <w:t xml:space="preserve">analysis </w:t>
      </w:r>
      <w:r w:rsidRPr="00436588">
        <w:rPr>
          <w:rStyle w:val="underline"/>
          <w:highlight w:val="cyan"/>
        </w:rPr>
        <w:t>to</w:t>
      </w:r>
      <w:r w:rsidRPr="00436588">
        <w:rPr>
          <w:rStyle w:val="underline"/>
        </w:rPr>
        <w:t xml:space="preserve"> mediate differences and</w:t>
      </w:r>
      <w:r w:rsidRPr="00436588">
        <w:t xml:space="preserve"> to </w:t>
      </w:r>
      <w:r w:rsidRPr="00436588">
        <w:rPr>
          <w:rStyle w:val="underline"/>
          <w:highlight w:val="cyan"/>
        </w:rPr>
        <w:t>confront</w:t>
      </w:r>
      <w:r w:rsidRPr="00436588">
        <w:rPr>
          <w:rStyle w:val="underline"/>
        </w:rPr>
        <w:t xml:space="preserve"> effectively the </w:t>
      </w:r>
      <w:r w:rsidRPr="00436588">
        <w:rPr>
          <w:rStyle w:val="underline"/>
          <w:highlight w:val="cyan"/>
        </w:rPr>
        <w:t>forces of well-organized opposition</w:t>
      </w:r>
      <w:r w:rsidRPr="00436588">
        <w:t>. Lesbian, gay, and</w:t>
      </w:r>
      <w:r w:rsidRPr="00436588">
        <w:rPr>
          <w:rStyle w:val="underline"/>
        </w:rPr>
        <w:t xml:space="preserve"> </w:t>
      </w:r>
      <w:r w:rsidRPr="009318BE">
        <w:rPr>
          <w:rStyle w:val="underline"/>
          <w:highlight w:val="green"/>
        </w:rPr>
        <w:t>queer movements</w:t>
      </w:r>
      <w:r w:rsidRPr="00436588">
        <w:rPr>
          <w:rStyle w:val="underline"/>
        </w:rPr>
        <w:t xml:space="preserve"> have</w:t>
      </w:r>
      <w:r w:rsidRPr="00436588">
        <w:t xml:space="preserve">, so far, </w:t>
      </w:r>
      <w:r w:rsidRPr="00436588">
        <w:rPr>
          <w:rStyle w:val="underline"/>
          <w:highlight w:val="cyan"/>
        </w:rPr>
        <w:t>depend</w:t>
      </w:r>
      <w:r w:rsidRPr="00436588">
        <w:rPr>
          <w:rStyle w:val="underline"/>
        </w:rPr>
        <w:t xml:space="preserve">ed </w:t>
      </w:r>
      <w:r w:rsidRPr="00436588">
        <w:rPr>
          <w:rStyle w:val="underline"/>
          <w:highlight w:val="cyan"/>
        </w:rPr>
        <w:t>on</w:t>
      </w:r>
      <w:r w:rsidRPr="00436588">
        <w:t xml:space="preserve"> the involvement of </w:t>
      </w:r>
      <w:r w:rsidRPr="00436588">
        <w:rPr>
          <w:rStyle w:val="underline"/>
          <w:highlight w:val="cyan"/>
        </w:rPr>
        <w:t>individuals</w:t>
      </w:r>
      <w:r w:rsidRPr="00436588">
        <w:t xml:space="preserve"> as the primary drivers of social change (and particularly the experience of labor movements) that </w:t>
      </w:r>
      <w:r w:rsidRPr="00436588">
        <w:rPr>
          <w:rStyle w:val="underline"/>
          <w:highlight w:val="cyan"/>
        </w:rPr>
        <w:t xml:space="preserve">individuals </w:t>
      </w:r>
      <w:r w:rsidRPr="009318BE">
        <w:rPr>
          <w:rStyle w:val="underline"/>
          <w:highlight w:val="green"/>
        </w:rPr>
        <w:t>need</w:t>
      </w:r>
      <w:r w:rsidRPr="00436588">
        <w:rPr>
          <w:rStyle w:val="underline"/>
        </w:rPr>
        <w:t xml:space="preserve"> to have </w:t>
      </w:r>
      <w:r w:rsidRPr="009318BE">
        <w:rPr>
          <w:rStyle w:val="underline"/>
          <w:highlight w:val="green"/>
        </w:rPr>
        <w:t>structural representation</w:t>
      </w:r>
      <w:r w:rsidRPr="00436588">
        <w:t xml:space="preserve"> in order </w:t>
      </w:r>
      <w:r w:rsidRPr="00436588">
        <w:rPr>
          <w:rStyle w:val="underline"/>
          <w:highlight w:val="cyan"/>
        </w:rPr>
        <w:t>to maintain</w:t>
      </w:r>
      <w:r w:rsidRPr="00436588">
        <w:rPr>
          <w:rStyle w:val="underline"/>
        </w:rPr>
        <w:t xml:space="preserve"> the </w:t>
      </w:r>
      <w:r w:rsidRPr="00436588">
        <w:rPr>
          <w:rStyle w:val="underline"/>
          <w:highlight w:val="cyan"/>
        </w:rPr>
        <w:t>energy</w:t>
      </w:r>
      <w:r w:rsidRPr="00436588">
        <w:rPr>
          <w:rStyle w:val="underline"/>
        </w:rPr>
        <w:t xml:space="preserve"> needed for sustained opposition. </w:t>
      </w:r>
      <w:r w:rsidRPr="009318BE">
        <w:rPr>
          <w:rStyle w:val="underline"/>
          <w:highlight w:val="green"/>
        </w:rPr>
        <w:t>Individuals</w:t>
      </w:r>
      <w:r w:rsidRPr="00436588">
        <w:rPr>
          <w:rStyle w:val="underline"/>
        </w:rPr>
        <w:t xml:space="preserve"> working against their oppressors</w:t>
      </w:r>
      <w:r w:rsidRPr="00436588">
        <w:t xml:space="preserve">, whether in the workplace or neighborhood, </w:t>
      </w:r>
      <w:r w:rsidRPr="009318BE">
        <w:rPr>
          <w:rStyle w:val="underline"/>
          <w:highlight w:val="green"/>
        </w:rPr>
        <w:t xml:space="preserve">cannot succeed without a mechanism that can play a larger role </w:t>
      </w:r>
      <w:r w:rsidRPr="00436588">
        <w:rPr>
          <w:rStyle w:val="underline"/>
          <w:highlight w:val="cyan"/>
        </w:rPr>
        <w:t>in incorporating them into communities of resistance where</w:t>
      </w:r>
      <w:r w:rsidRPr="00436588">
        <w:t xml:space="preserve"> mutual </w:t>
      </w:r>
      <w:r w:rsidRPr="00436588">
        <w:rPr>
          <w:rStyle w:val="underline"/>
          <w:highlight w:val="cyan"/>
        </w:rPr>
        <w:t>recognition is present</w:t>
      </w:r>
      <w:r w:rsidRPr="00436588">
        <w:rPr>
          <w:rStyle w:val="underline"/>
        </w:rPr>
        <w:t>.</w:t>
      </w:r>
      <w:r w:rsidRPr="00436588">
        <w:t xml:space="preserve"> </w:t>
      </w:r>
      <w:r w:rsidRPr="00436588">
        <w:rPr>
          <w:rStyle w:val="underline"/>
        </w:rPr>
        <w:t xml:space="preserve">“We’re Queer and </w:t>
      </w:r>
      <w:proofErr w:type="gramStart"/>
      <w:r w:rsidRPr="00436588">
        <w:rPr>
          <w:rStyle w:val="underline"/>
        </w:rPr>
        <w:t>We’re</w:t>
      </w:r>
      <w:proofErr w:type="gramEnd"/>
      <w:r w:rsidRPr="00436588">
        <w:rPr>
          <w:rStyle w:val="underline"/>
        </w:rPr>
        <w:t xml:space="preserve"> Here” is a necessary declaration of identity. But</w:t>
      </w:r>
      <w:r w:rsidRPr="00436588">
        <w:t xml:space="preserve"> it is only a moment. </w:t>
      </w:r>
      <w:r w:rsidRPr="00436588">
        <w:rPr>
          <w:rStyle w:val="underline"/>
        </w:rPr>
        <w:t>Required is a strategy that can institutionalize a movement towards resistance</w:t>
      </w:r>
      <w:r w:rsidRPr="00436588">
        <w:t xml:space="preserve"> so that change may be recognized as a social necessity. </w:t>
      </w:r>
      <w:r w:rsidRPr="00436588">
        <w:rPr>
          <w:rStyle w:val="underline"/>
        </w:rPr>
        <w:t>Differences will continue to exist</w:t>
      </w:r>
      <w:r w:rsidRPr="00436588">
        <w:t xml:space="preserve">. Black women face the sexism inherent in their relations with men while confronting racism; lesbians are </w:t>
      </w:r>
      <w:proofErr w:type="spellStart"/>
      <w:r w:rsidRPr="00436588">
        <w:t>confrtoned</w:t>
      </w:r>
      <w:proofErr w:type="spellEnd"/>
      <w:r w:rsidRPr="00436588">
        <w:t xml:space="preserve"> with the hierarchy of sexual politics while dealing with arguments around pornography and sexual pleasure. </w:t>
      </w:r>
      <w:proofErr w:type="gramStart"/>
      <w:r w:rsidRPr="00436588">
        <w:t>And more economic issues such as the pervasive and growing feminization of poverty.</w:t>
      </w:r>
      <w:proofErr w:type="gramEnd"/>
      <w:r w:rsidRPr="00436588">
        <w:t xml:space="preserve"> Bisexual, transsexual, and transgendered peoples are often ignored by all. Queers, in general, encounter the real differences based on status and class as they experience the oppression of the dominant culture. But these are all in fact part of a larger class struggle which is borne out in the conflict of the uses and control of energy and, ultimately, human regeneration. They need to be recognized as such. </w:t>
      </w:r>
      <w:r w:rsidRPr="00436588">
        <w:rPr>
          <w:rStyle w:val="underline"/>
        </w:rPr>
        <w:t>The test of successful movement will be whether we might honor all</w:t>
      </w:r>
      <w:r w:rsidRPr="00436588">
        <w:t xml:space="preserve"> these </w:t>
      </w:r>
      <w:r w:rsidRPr="00436588">
        <w:rPr>
          <w:rStyle w:val="underline"/>
        </w:rPr>
        <w:t>divergent interests and experiences while joining together to forge</w:t>
      </w:r>
      <w:r w:rsidRPr="00436588">
        <w:t xml:space="preserve"> a successful attempt to redistribute the rewards of labor and to end the violence of prejudice. </w:t>
      </w:r>
      <w:r w:rsidRPr="009318BE">
        <w:rPr>
          <w:rStyle w:val="underline"/>
          <w:highlight w:val="green"/>
        </w:rPr>
        <w:t>Resistance</w:t>
      </w:r>
      <w:r w:rsidRPr="00436588">
        <w:t xml:space="preserve">, then, </w:t>
      </w:r>
      <w:r w:rsidRPr="00436588">
        <w:rPr>
          <w:rStyle w:val="underline"/>
          <w:highlight w:val="cyan"/>
        </w:rPr>
        <w:t>involves more than language-based opposition to noxious forces</w:t>
      </w:r>
      <w:r w:rsidRPr="00436588">
        <w:rPr>
          <w:rStyle w:val="underline"/>
        </w:rPr>
        <w:t xml:space="preserve">. Real </w:t>
      </w:r>
      <w:r w:rsidRPr="00436588">
        <w:rPr>
          <w:rStyle w:val="underline"/>
          <w:highlight w:val="cyan"/>
        </w:rPr>
        <w:t>opposition</w:t>
      </w:r>
      <w:r w:rsidRPr="00436588">
        <w:rPr>
          <w:rStyle w:val="underline"/>
        </w:rPr>
        <w:t xml:space="preserve"> </w:t>
      </w:r>
      <w:r w:rsidRPr="009318BE">
        <w:rPr>
          <w:rStyle w:val="underline"/>
          <w:highlight w:val="green"/>
        </w:rPr>
        <w:t xml:space="preserve">takes place in the realm of </w:t>
      </w:r>
      <w:r w:rsidRPr="00436588">
        <w:rPr>
          <w:rStyle w:val="underline"/>
          <w:highlight w:val="cyan"/>
        </w:rPr>
        <w:t xml:space="preserve">reproduction of </w:t>
      </w:r>
      <w:r w:rsidRPr="009318BE">
        <w:rPr>
          <w:rStyle w:val="underline"/>
          <w:highlight w:val="green"/>
        </w:rPr>
        <w:t>community and</w:t>
      </w:r>
      <w:r w:rsidRPr="00436588">
        <w:t xml:space="preserve"> the larger social sphere, on the basis of daily existence and </w:t>
      </w:r>
      <w:r w:rsidRPr="00436588">
        <w:rPr>
          <w:rStyle w:val="underline"/>
        </w:rPr>
        <w:t xml:space="preserve">in the realm of </w:t>
      </w:r>
      <w:r w:rsidRPr="009318BE">
        <w:rPr>
          <w:rStyle w:val="underline"/>
          <w:highlight w:val="green"/>
        </w:rPr>
        <w:t>social</w:t>
      </w:r>
      <w:r w:rsidRPr="00436588">
        <w:rPr>
          <w:rStyle w:val="underline"/>
        </w:rPr>
        <w:t xml:space="preserve"> and productive </w:t>
      </w:r>
      <w:r w:rsidRPr="009318BE">
        <w:rPr>
          <w:rStyle w:val="underline"/>
          <w:highlight w:val="green"/>
        </w:rPr>
        <w:t>power</w:t>
      </w:r>
      <w:r w:rsidRPr="00436588">
        <w:t>.</w:t>
      </w:r>
    </w:p>
    <w:p w:rsidR="004D305D" w:rsidRDefault="004D305D" w:rsidP="004D305D">
      <w:pPr>
        <w:pStyle w:val="Heading4"/>
      </w:pPr>
      <w:bookmarkStart w:id="0" w:name="_GoBack"/>
      <w:bookmarkEnd w:id="0"/>
      <w:r>
        <w:t>D</w:t>
      </w:r>
      <w:r w:rsidRPr="005C090F">
        <w:t>estabilizing the notion of gender doesn’t overthrow its ability to oppress</w:t>
      </w:r>
    </w:p>
    <w:p w:rsidR="004D305D" w:rsidRPr="004C6E7E" w:rsidRDefault="004D305D" w:rsidP="004D305D">
      <w:proofErr w:type="spellStart"/>
      <w:r w:rsidRPr="004C6E7E">
        <w:rPr>
          <w:rFonts w:eastAsiaTheme="majorEastAsia"/>
        </w:rPr>
        <w:t>Raia</w:t>
      </w:r>
      <w:proofErr w:type="spellEnd"/>
      <w:r w:rsidRPr="004C6E7E">
        <w:rPr>
          <w:rFonts w:eastAsiaTheme="majorEastAsia"/>
        </w:rPr>
        <w:t xml:space="preserve"> </w:t>
      </w:r>
      <w:proofErr w:type="spellStart"/>
      <w:r w:rsidRPr="004C6E7E">
        <w:rPr>
          <w:rStyle w:val="StyleStyleBold12pt"/>
          <w:rFonts w:eastAsiaTheme="majorEastAsia"/>
        </w:rPr>
        <w:t>Prokhovnik</w:t>
      </w:r>
      <w:proofErr w:type="spellEnd"/>
      <w:r w:rsidRPr="004C6E7E">
        <w:rPr>
          <w:rFonts w:eastAsiaTheme="majorEastAsia"/>
        </w:rPr>
        <w:t>,</w:t>
      </w:r>
      <w:r w:rsidRPr="004C6E7E">
        <w:t xml:space="preserve"> Senior lecturer in politics at the Open University, UK, “Rational woman: a feminist critique of dichotomy “</w:t>
      </w:r>
      <w:r w:rsidRPr="004C6E7E">
        <w:rPr>
          <w:rStyle w:val="StyleStyleBold12pt"/>
        </w:rPr>
        <w:t>2002</w:t>
      </w:r>
      <w:r w:rsidRPr="004C6E7E">
        <w:t>. p. 134</w:t>
      </w:r>
    </w:p>
    <w:p w:rsidR="004D305D" w:rsidRDefault="004D305D" w:rsidP="004D305D">
      <w:pPr>
        <w:rPr>
          <w:sz w:val="16"/>
        </w:rPr>
      </w:pPr>
      <w:r w:rsidRPr="009318BE">
        <w:rPr>
          <w:rStyle w:val="StyleBoldUnderline"/>
          <w:highlight w:val="green"/>
        </w:rPr>
        <w:t>Walters’</w:t>
      </w:r>
      <w:r w:rsidRPr="00541FB5">
        <w:rPr>
          <w:sz w:val="16"/>
        </w:rPr>
        <w:t xml:space="preserve"> conclusions are well-made. On the positive side she argues that ‘we should embrace [queer theory’s] recognition that much slips out of the rigid distinctions of hetero/homo, man/woman and that our theoretical and political engagements need to reckon creatively with the excess that dares not speak its name’</w:t>
      </w:r>
      <w:r w:rsidRPr="00541FB5">
        <w:rPr>
          <w:rStyle w:val="underline"/>
        </w:rPr>
        <w:t>. She</w:t>
      </w:r>
      <w:r w:rsidRPr="00541FB5">
        <w:rPr>
          <w:sz w:val="16"/>
        </w:rPr>
        <w:t xml:space="preserve"> also </w:t>
      </w:r>
      <w:r w:rsidRPr="00541FB5">
        <w:rPr>
          <w:rStyle w:val="underline"/>
        </w:rPr>
        <w:t>commends the ‘</w:t>
      </w:r>
      <w:r w:rsidRPr="009318BE">
        <w:rPr>
          <w:rStyle w:val="underline"/>
        </w:rPr>
        <w:t>queer attempt to</w:t>
      </w:r>
      <w:r w:rsidRPr="00541FB5">
        <w:rPr>
          <w:rStyle w:val="underline"/>
        </w:rPr>
        <w:t xml:space="preserve"> understand that sexuality and sexual desire is not reducible to gender’</w:t>
      </w:r>
      <w:r w:rsidRPr="00541FB5">
        <w:rPr>
          <w:sz w:val="16"/>
        </w:rPr>
        <w:t xml:space="preserve"> (Walters 1996: 963). </w:t>
      </w:r>
      <w:r w:rsidRPr="004C6E7E">
        <w:rPr>
          <w:rStyle w:val="StyleBoldUnderline"/>
        </w:rPr>
        <w:t xml:space="preserve">Nevertheless she </w:t>
      </w:r>
      <w:r w:rsidRPr="009318BE">
        <w:rPr>
          <w:rStyle w:val="StyleBoldUnderline"/>
          <w:highlight w:val="green"/>
        </w:rPr>
        <w:t xml:space="preserve">is skeptical that destabilizing gender can </w:t>
      </w:r>
      <w:r w:rsidRPr="004C6E7E">
        <w:rPr>
          <w:rStyle w:val="StyleBoldUnderline"/>
          <w:highlight w:val="yellow"/>
        </w:rPr>
        <w:t>‘</w:t>
      </w:r>
      <w:r w:rsidRPr="009318BE">
        <w:rPr>
          <w:rStyle w:val="StyleBoldUnderline"/>
          <w:highlight w:val="green"/>
        </w:rPr>
        <w:t xml:space="preserve">top </w:t>
      </w:r>
      <w:r w:rsidRPr="004C6E7E">
        <w:rPr>
          <w:rStyle w:val="StyleBoldUnderline"/>
          <w:highlight w:val="yellow"/>
        </w:rPr>
        <w:t xml:space="preserve">the </w:t>
      </w:r>
      <w:r w:rsidRPr="009318BE">
        <w:rPr>
          <w:rStyle w:val="StyleBoldUnderline"/>
          <w:highlight w:val="green"/>
        </w:rPr>
        <w:t xml:space="preserve">power </w:t>
      </w:r>
      <w:r w:rsidRPr="004C6E7E">
        <w:rPr>
          <w:rStyle w:val="StyleBoldUnderline"/>
          <w:highlight w:val="yellow"/>
        </w:rPr>
        <w:t>of gender</w:t>
      </w:r>
      <w:r w:rsidRPr="004C6E7E">
        <w:rPr>
          <w:rStyle w:val="StyleBoldUnderline"/>
        </w:rPr>
        <w:t xml:space="preserve">- a power </w:t>
      </w:r>
      <w:r w:rsidRPr="004C6E7E">
        <w:rPr>
          <w:rStyle w:val="StyleBoldUnderline"/>
          <w:highlight w:val="yellow"/>
        </w:rPr>
        <w:t>that</w:t>
      </w:r>
      <w:r w:rsidRPr="004C6E7E">
        <w:rPr>
          <w:rStyle w:val="StyleBoldUnderline"/>
        </w:rPr>
        <w:t xml:space="preserve"> still </w:t>
      </w:r>
      <w:r w:rsidRPr="004C6E7E">
        <w:rPr>
          <w:rStyle w:val="StyleBoldUnderline"/>
          <w:highlight w:val="yellow"/>
        </w:rPr>
        <w:t>sends</w:t>
      </w:r>
      <w:r w:rsidRPr="004C6E7E">
        <w:rPr>
          <w:rStyle w:val="StyleBoldUnderline"/>
        </w:rPr>
        <w:t xml:space="preserve"> too many </w:t>
      </w:r>
      <w:r w:rsidRPr="004C6E7E">
        <w:rPr>
          <w:rStyle w:val="StyleBoldUnderline"/>
          <w:highlight w:val="yellow"/>
        </w:rPr>
        <w:t>women to the hospital, shelter, rape crisis center, despair’</w:t>
      </w:r>
      <w:r w:rsidRPr="00541FB5">
        <w:rPr>
          <w:sz w:val="16"/>
        </w:rPr>
        <w:t xml:space="preserve"> (ibid.: 866). She observes, </w:t>
      </w:r>
      <w:r w:rsidRPr="004C6E7E">
        <w:rPr>
          <w:rStyle w:val="StyleBoldUnderline"/>
        </w:rPr>
        <w:t>“</w:t>
      </w:r>
      <w:r w:rsidRPr="009318BE">
        <w:rPr>
          <w:rStyle w:val="StyleBoldUnderline"/>
          <w:highlight w:val="green"/>
        </w:rPr>
        <w:t>we cannot afford to lose sight of the materiality of oppression and its operation in structural and institutional spaces’</w:t>
      </w:r>
      <w:r w:rsidRPr="004C6E7E">
        <w:rPr>
          <w:rStyle w:val="StyleBoldUnderline"/>
        </w:rPr>
        <w:t xml:space="preserve">, and she suspects that </w:t>
      </w:r>
      <w:r w:rsidRPr="009318BE">
        <w:rPr>
          <w:rStyle w:val="StyleBoldUnderline"/>
          <w:highlight w:val="green"/>
        </w:rPr>
        <w:t>queer theory fails to understand that ‘[d]</w:t>
      </w:r>
      <w:proofErr w:type="spellStart"/>
      <w:r w:rsidRPr="009318BE">
        <w:rPr>
          <w:rStyle w:val="StyleBoldUnderline"/>
          <w:highlight w:val="green"/>
        </w:rPr>
        <w:t>estabilizing</w:t>
      </w:r>
      <w:proofErr w:type="spellEnd"/>
      <w:r w:rsidRPr="009318BE">
        <w:rPr>
          <w:rStyle w:val="StyleBoldUnderline"/>
          <w:highlight w:val="green"/>
        </w:rPr>
        <w:t xml:space="preserve"> gender</w:t>
      </w:r>
      <w:r w:rsidRPr="004C6E7E">
        <w:rPr>
          <w:rStyle w:val="StyleBoldUnderline"/>
        </w:rPr>
        <w:t xml:space="preserve"> (or rendering its surface apparent) </w:t>
      </w:r>
      <w:r w:rsidRPr="009318BE">
        <w:rPr>
          <w:rStyle w:val="StyleBoldUnderline"/>
          <w:highlight w:val="green"/>
        </w:rPr>
        <w:t>is not the same as overthrowing it’</w:t>
      </w:r>
      <w:r w:rsidRPr="00541FB5">
        <w:rPr>
          <w:rStyle w:val="Emphasis2"/>
        </w:rPr>
        <w:t xml:space="preserve"> </w:t>
      </w:r>
      <w:r w:rsidRPr="00541FB5">
        <w:rPr>
          <w:sz w:val="16"/>
        </w:rPr>
        <w:t xml:space="preserve">(ibid.).  </w:t>
      </w:r>
    </w:p>
    <w:p w:rsidR="004D305D" w:rsidRDefault="004D305D" w:rsidP="004D305D">
      <w:pPr>
        <w:pStyle w:val="Heading4"/>
      </w:pPr>
      <w:r>
        <w:t>Queer theory erases Lesbians and transgendered people</w:t>
      </w:r>
    </w:p>
    <w:p w:rsidR="004D305D" w:rsidRPr="00593500" w:rsidRDefault="004D305D" w:rsidP="004D305D">
      <w:r>
        <w:t xml:space="preserve">Gust </w:t>
      </w:r>
      <w:r w:rsidRPr="00436588">
        <w:rPr>
          <w:rStyle w:val="cite"/>
          <w:rFonts w:eastAsiaTheme="majorEastAsia"/>
        </w:rPr>
        <w:t>Yep</w:t>
      </w:r>
      <w:r>
        <w:t xml:space="preserve">, Karen </w:t>
      </w:r>
      <w:proofErr w:type="spellStart"/>
      <w:r w:rsidRPr="00436588">
        <w:rPr>
          <w:rStyle w:val="cite"/>
          <w:rFonts w:eastAsiaTheme="majorEastAsia"/>
        </w:rPr>
        <w:t>Lovass</w:t>
      </w:r>
      <w:proofErr w:type="spellEnd"/>
      <w:r w:rsidRPr="00436588">
        <w:rPr>
          <w:rStyle w:val="cite"/>
          <w:rFonts w:eastAsiaTheme="majorEastAsia"/>
        </w:rPr>
        <w:t>, and</w:t>
      </w:r>
      <w:r>
        <w:t xml:space="preserve"> John </w:t>
      </w:r>
      <w:proofErr w:type="spellStart"/>
      <w:r w:rsidRPr="00436588">
        <w:rPr>
          <w:rStyle w:val="cite"/>
          <w:rFonts w:eastAsiaTheme="majorEastAsia"/>
        </w:rPr>
        <w:t>Elia</w:t>
      </w:r>
      <w:proofErr w:type="spellEnd"/>
      <w:r>
        <w:t xml:space="preserve">, Prof @ San </w:t>
      </w:r>
      <w:proofErr w:type="spellStart"/>
      <w:r>
        <w:t>Fransico</w:t>
      </w:r>
      <w:proofErr w:type="spellEnd"/>
      <w:r>
        <w:t xml:space="preserve"> University, Journal of Homosexual Studies, Vol. 45, No. 2/3/4, </w:t>
      </w:r>
      <w:r w:rsidRPr="00436588">
        <w:rPr>
          <w:rStyle w:val="cite"/>
          <w:rFonts w:eastAsiaTheme="majorEastAsia"/>
        </w:rPr>
        <w:t>2003</w:t>
      </w:r>
      <w:r>
        <w:t xml:space="preserve"> p. 45</w:t>
      </w:r>
    </w:p>
    <w:p w:rsidR="004D305D" w:rsidRPr="008D71B6" w:rsidRDefault="004D305D" w:rsidP="004D305D">
      <w:pPr>
        <w:pStyle w:val="card"/>
        <w:ind w:left="0"/>
      </w:pPr>
      <w:proofErr w:type="gramStart"/>
      <w:r w:rsidRPr="008D71B6">
        <w:lastRenderedPageBreak/>
        <w:t>Gender Trouble.</w:t>
      </w:r>
      <w:proofErr w:type="gramEnd"/>
      <w:r w:rsidRPr="008D71B6">
        <w:t xml:space="preserve"> </w:t>
      </w:r>
      <w:r w:rsidRPr="008D71B6">
        <w:rPr>
          <w:rStyle w:val="underline"/>
        </w:rPr>
        <w:t>As a non-gender-specific term, “</w:t>
      </w:r>
      <w:r w:rsidRPr="009318BE">
        <w:rPr>
          <w:rStyle w:val="underline"/>
          <w:highlight w:val="green"/>
        </w:rPr>
        <w:t>queer” appears inclusive</w:t>
      </w:r>
      <w:r w:rsidRPr="008D71B6">
        <w:rPr>
          <w:rStyle w:val="underline"/>
        </w:rPr>
        <w:t xml:space="preserve"> of all genders. </w:t>
      </w:r>
      <w:r w:rsidRPr="00436588">
        <w:rPr>
          <w:rStyle w:val="underline"/>
          <w:highlight w:val="cyan"/>
        </w:rPr>
        <w:t xml:space="preserve">However, </w:t>
      </w:r>
      <w:r w:rsidRPr="009318BE">
        <w:rPr>
          <w:rStyle w:val="underline"/>
          <w:highlight w:val="green"/>
        </w:rPr>
        <w:t xml:space="preserve">such terminological </w:t>
      </w:r>
      <w:r w:rsidRPr="00436588">
        <w:rPr>
          <w:rStyle w:val="underline"/>
          <w:highlight w:val="cyan"/>
        </w:rPr>
        <w:t>breaks can be</w:t>
      </w:r>
      <w:r w:rsidRPr="008D71B6">
        <w:rPr>
          <w:rStyle w:val="underline"/>
        </w:rPr>
        <w:t xml:space="preserve"> read as </w:t>
      </w:r>
      <w:r w:rsidRPr="00436588">
        <w:rPr>
          <w:rStyle w:val="underline"/>
          <w:highlight w:val="cyan"/>
        </w:rPr>
        <w:t>reactionary and</w:t>
      </w:r>
      <w:r w:rsidRPr="008D71B6">
        <w:rPr>
          <w:rStyle w:val="underline"/>
        </w:rPr>
        <w:t xml:space="preserve"> potentially </w:t>
      </w:r>
      <w:r w:rsidRPr="00436588">
        <w:rPr>
          <w:rStyle w:val="underline"/>
          <w:highlight w:val="cyan"/>
        </w:rPr>
        <w:t>dangerous</w:t>
      </w:r>
      <w:r w:rsidRPr="008D71B6">
        <w:t xml:space="preserve"> (Thomas, 2000). Under a non-gender specific umbrella, </w:t>
      </w:r>
      <w:proofErr w:type="spellStart"/>
      <w:r w:rsidRPr="008D71B6">
        <w:rPr>
          <w:rStyle w:val="underline"/>
        </w:rPr>
        <w:t>Jeffreys</w:t>
      </w:r>
      <w:proofErr w:type="spellEnd"/>
      <w:r w:rsidRPr="008D71B6">
        <w:t xml:space="preserve"> (1997) </w:t>
      </w:r>
      <w:r w:rsidRPr="008D71B6">
        <w:rPr>
          <w:rStyle w:val="underline"/>
        </w:rPr>
        <w:t xml:space="preserve">is concerned about the disappearance of the lesbian and denial of lesbian oppression under patriarchy and </w:t>
      </w:r>
      <w:proofErr w:type="spellStart"/>
      <w:r w:rsidRPr="008D71B6">
        <w:rPr>
          <w:rStyle w:val="underline"/>
        </w:rPr>
        <w:t>heteronormativity</w:t>
      </w:r>
      <w:proofErr w:type="spellEnd"/>
      <w:r w:rsidRPr="008D71B6">
        <w:t xml:space="preserve">. Similarly, Wolfe and Penelope (1993) contend that </w:t>
      </w:r>
      <w:r w:rsidRPr="00436588">
        <w:rPr>
          <w:rStyle w:val="underline"/>
          <w:highlight w:val="cyan"/>
        </w:rPr>
        <w:t>destabilization of identity categories</w:t>
      </w:r>
      <w:r w:rsidRPr="008D71B6">
        <w:rPr>
          <w:rStyle w:val="underline"/>
        </w:rPr>
        <w:t xml:space="preserve">, a typical move </w:t>
      </w:r>
      <w:r w:rsidRPr="00436588">
        <w:rPr>
          <w:rStyle w:val="underline"/>
          <w:highlight w:val="cyan"/>
        </w:rPr>
        <w:t xml:space="preserve">in queer analysis, </w:t>
      </w:r>
      <w:proofErr w:type="gramStart"/>
      <w:r w:rsidRPr="009318BE">
        <w:rPr>
          <w:rStyle w:val="underline"/>
          <w:highlight w:val="green"/>
        </w:rPr>
        <w:t>leads</w:t>
      </w:r>
      <w:proofErr w:type="gramEnd"/>
      <w:r w:rsidRPr="009318BE">
        <w:rPr>
          <w:rStyle w:val="underline"/>
          <w:highlight w:val="green"/>
        </w:rPr>
        <w:t xml:space="preserve"> to lesbian erasure</w:t>
      </w:r>
      <w:r w:rsidRPr="008D71B6">
        <w:t xml:space="preserve">. They write, </w:t>
      </w:r>
      <w:proofErr w:type="gramStart"/>
      <w:r w:rsidRPr="00436588">
        <w:rPr>
          <w:rStyle w:val="underline"/>
          <w:highlight w:val="cyan"/>
        </w:rPr>
        <w:t>We</w:t>
      </w:r>
      <w:proofErr w:type="gramEnd"/>
      <w:r w:rsidRPr="00436588">
        <w:rPr>
          <w:rStyle w:val="underline"/>
          <w:highlight w:val="cyan"/>
        </w:rPr>
        <w:t xml:space="preserve"> [cannot] afford </w:t>
      </w:r>
      <w:r w:rsidRPr="009318BE">
        <w:rPr>
          <w:rStyle w:val="underline"/>
          <w:highlight w:val="green"/>
        </w:rPr>
        <w:t>to allow privileged patriarchal discourse</w:t>
      </w:r>
      <w:r w:rsidRPr="008D71B6">
        <w:t xml:space="preserve"> (of which </w:t>
      </w:r>
      <w:proofErr w:type="spellStart"/>
      <w:r w:rsidRPr="008D71B6">
        <w:t>poststructuralism</w:t>
      </w:r>
      <w:proofErr w:type="spellEnd"/>
      <w:r w:rsidRPr="008D71B6">
        <w:t xml:space="preserve"> is but a new variant) </w:t>
      </w:r>
      <w:r w:rsidRPr="009318BE">
        <w:rPr>
          <w:rStyle w:val="underline"/>
          <w:highlight w:val="green"/>
        </w:rPr>
        <w:t xml:space="preserve">to erase the collective identity Lesbians have </w:t>
      </w:r>
      <w:r w:rsidRPr="00436588">
        <w:rPr>
          <w:rStyle w:val="underline"/>
          <w:highlight w:val="cyan"/>
        </w:rPr>
        <w:t>only</w:t>
      </w:r>
      <w:r w:rsidRPr="008D71B6">
        <w:rPr>
          <w:rStyle w:val="underline"/>
        </w:rPr>
        <w:t xml:space="preserve"> recently </w:t>
      </w:r>
      <w:r w:rsidRPr="009318BE">
        <w:rPr>
          <w:rStyle w:val="underline"/>
          <w:highlight w:val="green"/>
        </w:rPr>
        <w:t>begun to establish</w:t>
      </w:r>
      <w:r w:rsidRPr="008D71B6">
        <w:rPr>
          <w:rStyle w:val="underline"/>
        </w:rPr>
        <w:t>. . . . For what has in fact resulted from the incorporation of deconstructive discourse, in academic “feminist” discourse at least, is that the word Lesbian has been placed in quotation marks, whether used or mentioned, and the existence of real Lesbians has been denied, once again</w:t>
      </w:r>
      <w:r w:rsidRPr="008D71B6">
        <w:t xml:space="preserve">. (p. 3) </w:t>
      </w:r>
      <w:proofErr w:type="gramStart"/>
      <w:r w:rsidRPr="008D71B6">
        <w:rPr>
          <w:rStyle w:val="underline"/>
        </w:rPr>
        <w:t>Given</w:t>
      </w:r>
      <w:proofErr w:type="gramEnd"/>
      <w:r w:rsidRPr="008D71B6">
        <w:rPr>
          <w:rStyle w:val="underline"/>
        </w:rPr>
        <w:t xml:space="preserve"> the history that “gay,” as a label, came to signify male homosexuality in a number of contexts, the </w:t>
      </w:r>
      <w:r w:rsidRPr="00436588">
        <w:rPr>
          <w:rStyle w:val="underline"/>
          <w:highlight w:val="cyan"/>
        </w:rPr>
        <w:t>concern that “</w:t>
      </w:r>
      <w:r w:rsidRPr="009318BE">
        <w:rPr>
          <w:rStyle w:val="underline"/>
          <w:highlight w:val="green"/>
        </w:rPr>
        <w:t>queer”</w:t>
      </w:r>
      <w:r w:rsidRPr="00436588">
        <w:rPr>
          <w:rStyle w:val="underline"/>
          <w:highlight w:val="cyan"/>
        </w:rPr>
        <w:t xml:space="preserve"> might become </w:t>
      </w:r>
      <w:r w:rsidRPr="009318BE">
        <w:rPr>
          <w:rStyle w:val="underline"/>
          <w:highlight w:val="green"/>
        </w:rPr>
        <w:t>a male generic is</w:t>
      </w:r>
      <w:r w:rsidRPr="008D71B6">
        <w:rPr>
          <w:rStyle w:val="underline"/>
        </w:rPr>
        <w:t xml:space="preserve"> certainly </w:t>
      </w:r>
      <w:r w:rsidRPr="00436588">
        <w:rPr>
          <w:rStyle w:val="underline"/>
          <w:highlight w:val="cyan"/>
        </w:rPr>
        <w:t>not unwarranted.</w:t>
      </w:r>
      <w:r w:rsidRPr="008D71B6">
        <w:rPr>
          <w:rStyle w:val="underline"/>
        </w:rPr>
        <w:t xml:space="preserve"> </w:t>
      </w:r>
      <w:r w:rsidRPr="00436588">
        <w:rPr>
          <w:rStyle w:val="underline"/>
          <w:highlight w:val="cyan"/>
        </w:rPr>
        <w:t xml:space="preserve">Queer theory </w:t>
      </w:r>
      <w:r w:rsidRPr="009318BE">
        <w:rPr>
          <w:rStyle w:val="underline"/>
          <w:highlight w:val="green"/>
        </w:rPr>
        <w:t>is</w:t>
      </w:r>
      <w:r w:rsidRPr="008D71B6">
        <w:rPr>
          <w:rStyle w:val="underline"/>
        </w:rPr>
        <w:t xml:space="preserve"> also </w:t>
      </w:r>
      <w:r w:rsidRPr="009318BE">
        <w:rPr>
          <w:rStyle w:val="underline"/>
          <w:highlight w:val="green"/>
        </w:rPr>
        <w:t>guilty of transgender erasure</w:t>
      </w:r>
      <w:r w:rsidRPr="008D71B6">
        <w:t xml:space="preserve">. Namaste (2000), for example, argues that </w:t>
      </w:r>
      <w:r w:rsidRPr="008D71B6">
        <w:rPr>
          <w:rStyle w:val="underline"/>
        </w:rPr>
        <w:t xml:space="preserve">queer theory, with its </w:t>
      </w:r>
      <w:r w:rsidRPr="00436588">
        <w:rPr>
          <w:rStyle w:val="underline"/>
          <w:highlight w:val="cyan"/>
        </w:rPr>
        <w:t>focus on performativity, fails to take into account the context in which gender performances occur</w:t>
      </w:r>
      <w:r w:rsidRPr="008D71B6">
        <w:t xml:space="preserve">. She points out that Butler’s </w:t>
      </w:r>
      <w:r w:rsidRPr="00436588">
        <w:rPr>
          <w:rStyle w:val="underline"/>
        </w:rPr>
        <w:t xml:space="preserve">drag queens perform in gay male cultural spaces and reduces drag to something a person does on stage rather than a person who is. In addition, </w:t>
      </w:r>
      <w:r w:rsidRPr="00436588">
        <w:rPr>
          <w:rStyle w:val="underline"/>
          <w:highlight w:val="cyan"/>
        </w:rPr>
        <w:t xml:space="preserve">queer theory </w:t>
      </w:r>
      <w:r w:rsidRPr="009318BE">
        <w:rPr>
          <w:rStyle w:val="underline"/>
          <w:highlight w:val="green"/>
        </w:rPr>
        <w:t>ignores the material realities</w:t>
      </w:r>
      <w:r w:rsidRPr="00436588">
        <w:rPr>
          <w:rStyle w:val="underline"/>
        </w:rPr>
        <w:t xml:space="preserve">, the </w:t>
      </w:r>
      <w:r w:rsidRPr="009318BE">
        <w:rPr>
          <w:rStyle w:val="underline"/>
          <w:highlight w:val="green"/>
        </w:rPr>
        <w:t>lived experiences and</w:t>
      </w:r>
      <w:r w:rsidRPr="00436588">
        <w:rPr>
          <w:rStyle w:val="underline"/>
        </w:rPr>
        <w:t xml:space="preserve"> the </w:t>
      </w:r>
      <w:r w:rsidRPr="009318BE">
        <w:rPr>
          <w:rStyle w:val="underline"/>
          <w:highlight w:val="green"/>
        </w:rPr>
        <w:t>subjectivities of transgendered people</w:t>
      </w:r>
      <w:r w:rsidRPr="008D71B6">
        <w:t xml:space="preserve">. Elliot and </w:t>
      </w:r>
      <w:proofErr w:type="spellStart"/>
      <w:r w:rsidRPr="008D71B6">
        <w:t>Roen</w:t>
      </w:r>
      <w:proofErr w:type="spellEnd"/>
      <w:r w:rsidRPr="008D71B6">
        <w:t xml:space="preserve"> (1998) call for the development and articulation of transgender theories, that is, ideas and assertions that inform and are informed by transgender political movements and articulated by </w:t>
      </w:r>
      <w:proofErr w:type="spellStart"/>
      <w:r w:rsidRPr="008D71B6">
        <w:t>transgenderists</w:t>
      </w:r>
      <w:proofErr w:type="spellEnd"/>
      <w:r w:rsidRPr="008D71B6">
        <w:t xml:space="preserve">. Queer theory is committed to the deconstruction of gender and sexual categories. Engagement with the social context and the material realities associated with gender performance under </w:t>
      </w:r>
      <w:proofErr w:type="spellStart"/>
      <w:r w:rsidRPr="008D71B6">
        <w:t>heteropatriarchy</w:t>
      </w:r>
      <w:proofErr w:type="spellEnd"/>
      <w:r w:rsidRPr="008D71B6">
        <w:t xml:space="preserve"> would diminish the danger of excluding, erasing, and </w:t>
      </w:r>
      <w:proofErr w:type="spellStart"/>
      <w:r w:rsidRPr="008D71B6">
        <w:t>othering</w:t>
      </w:r>
      <w:proofErr w:type="spellEnd"/>
      <w:r w:rsidRPr="008D71B6">
        <w:t xml:space="preserve"> genders that are not male.</w:t>
      </w:r>
    </w:p>
    <w:p w:rsidR="004D305D" w:rsidRDefault="004D305D" w:rsidP="004D305D">
      <w:pPr>
        <w:pStyle w:val="Heading4"/>
      </w:pPr>
      <w:r>
        <w:t xml:space="preserve">Creating safe spaces for coming out of the closet makes confessional discourse possible—the </w:t>
      </w:r>
      <w:proofErr w:type="spellStart"/>
      <w:r>
        <w:t>aff</w:t>
      </w:r>
      <w:proofErr w:type="spellEnd"/>
      <w:r>
        <w:t xml:space="preserve"> </w:t>
      </w:r>
      <w:proofErr w:type="spellStart"/>
      <w:r>
        <w:t>reifys</w:t>
      </w:r>
      <w:proofErr w:type="spellEnd"/>
      <w:r>
        <w:t xml:space="preserve"> normalization</w:t>
      </w:r>
    </w:p>
    <w:p w:rsidR="004D305D" w:rsidRPr="0071213B" w:rsidRDefault="004D305D" w:rsidP="004D305D">
      <w:pPr>
        <w:pStyle w:val="card"/>
        <w:ind w:left="0"/>
        <w:rPr>
          <w:rStyle w:val="underline"/>
          <w:b/>
        </w:rPr>
      </w:pPr>
      <w:r w:rsidRPr="00355F35">
        <w:rPr>
          <w:rStyle w:val="tagChar"/>
        </w:rPr>
        <w:t>Foucault 1978</w:t>
      </w:r>
      <w:r w:rsidRPr="00695AE3">
        <w:t xml:space="preserve">, </w:t>
      </w:r>
      <w:r>
        <w:t xml:space="preserve">(Michel, </w:t>
      </w:r>
      <w:r w:rsidRPr="00695AE3">
        <w:t xml:space="preserve">Former director @ the </w:t>
      </w:r>
      <w:proofErr w:type="spellStart"/>
      <w:r w:rsidRPr="00695AE3">
        <w:t>Institut</w:t>
      </w:r>
      <w:proofErr w:type="spellEnd"/>
      <w:r w:rsidRPr="00695AE3">
        <w:t xml:space="preserve"> </w:t>
      </w:r>
      <w:proofErr w:type="spellStart"/>
      <w:r w:rsidRPr="00695AE3">
        <w:t>Francais</w:t>
      </w:r>
      <w:proofErr w:type="spellEnd"/>
      <w:r w:rsidRPr="00695AE3">
        <w:t xml:space="preserve"> at Hamburg. </w:t>
      </w:r>
      <w:proofErr w:type="gramStart"/>
      <w:r w:rsidRPr="00695AE3">
        <w:t xml:space="preserve">The History of Sexuality Volume I. </w:t>
      </w:r>
      <w:r w:rsidRPr="005E108C">
        <w:t>1978.</w:t>
      </w:r>
      <w:proofErr w:type="gramEnd"/>
      <w:r w:rsidRPr="00695AE3">
        <w:t xml:space="preserve"> </w:t>
      </w:r>
      <w:proofErr w:type="spellStart"/>
      <w:proofErr w:type="gramStart"/>
      <w:r w:rsidRPr="00695AE3">
        <w:t>pgs</w:t>
      </w:r>
      <w:proofErr w:type="spellEnd"/>
      <w:proofErr w:type="gramEnd"/>
      <w:r w:rsidRPr="00695AE3">
        <w:t xml:space="preserve"> 59-67</w:t>
      </w:r>
      <w:r>
        <w:t>)</w:t>
      </w:r>
    </w:p>
    <w:p w:rsidR="004D305D" w:rsidRDefault="004D305D" w:rsidP="004D305D">
      <w:r w:rsidRPr="00695AE3">
        <w:rPr>
          <w:rStyle w:val="underline"/>
        </w:rPr>
        <w:t xml:space="preserve">The </w:t>
      </w:r>
      <w:r w:rsidRPr="009318BE">
        <w:rPr>
          <w:rStyle w:val="underline"/>
          <w:highlight w:val="green"/>
        </w:rPr>
        <w:t>confession is a ritual of discourse</w:t>
      </w:r>
      <w:r w:rsidRPr="00695AE3">
        <w:rPr>
          <w:rStyle w:val="underline"/>
        </w:rPr>
        <w:t xml:space="preserve"> in which the speaking subject is</w:t>
      </w:r>
      <w:r w:rsidRPr="00695AE3">
        <w:t xml:space="preserve"> also </w:t>
      </w:r>
      <w:r w:rsidRPr="009318BE">
        <w:rPr>
          <w:rStyle w:val="underline"/>
          <w:highlight w:val="green"/>
        </w:rPr>
        <w:t>the subject</w:t>
      </w:r>
      <w:r w:rsidRPr="00695AE3">
        <w:rPr>
          <w:rStyle w:val="underline"/>
        </w:rPr>
        <w:t xml:space="preserve"> of the statement</w:t>
      </w:r>
      <w:r w:rsidRPr="00695AE3">
        <w:t xml:space="preserve">; </w:t>
      </w:r>
      <w:r w:rsidRPr="00695AE3">
        <w:rPr>
          <w:rStyle w:val="underline"/>
        </w:rPr>
        <w:t>it is</w:t>
      </w:r>
      <w:r w:rsidRPr="00695AE3">
        <w:t xml:space="preserve"> also </w:t>
      </w:r>
      <w:r w:rsidRPr="00695AE3">
        <w:rPr>
          <w:rStyle w:val="underline"/>
        </w:rPr>
        <w:t xml:space="preserve">a ritual that </w:t>
      </w:r>
      <w:r w:rsidRPr="009318BE">
        <w:rPr>
          <w:rStyle w:val="underline"/>
          <w:highlight w:val="green"/>
        </w:rPr>
        <w:t>unfolds within a power relationship</w:t>
      </w:r>
      <w:r w:rsidRPr="00695AE3">
        <w:rPr>
          <w:rStyle w:val="underline"/>
        </w:rPr>
        <w:t xml:space="preserve">, for </w:t>
      </w:r>
      <w:r w:rsidRPr="009318BE">
        <w:rPr>
          <w:rStyle w:val="underline"/>
          <w:highlight w:val="green"/>
        </w:rPr>
        <w:t>one does not confess without the presence</w:t>
      </w:r>
      <w:r w:rsidRPr="00695AE3">
        <w:t xml:space="preserve"> (or virtual presence) </w:t>
      </w:r>
      <w:r w:rsidRPr="009318BE">
        <w:rPr>
          <w:rStyle w:val="underline"/>
          <w:highlight w:val="green"/>
        </w:rPr>
        <w:t>of a partner</w:t>
      </w:r>
      <w:r w:rsidRPr="00695AE3">
        <w:rPr>
          <w:rStyle w:val="underline"/>
        </w:rPr>
        <w:t xml:space="preserve"> who is </w:t>
      </w:r>
      <w:r w:rsidRPr="00695AE3">
        <w:t xml:space="preserve">not simply the interlocutor but </w:t>
      </w:r>
      <w:r w:rsidRPr="00695AE3">
        <w:rPr>
          <w:rStyle w:val="underline"/>
        </w:rPr>
        <w:t xml:space="preserve">the </w:t>
      </w:r>
      <w:r w:rsidRPr="009318BE">
        <w:rPr>
          <w:rStyle w:val="underline"/>
          <w:highlight w:val="green"/>
        </w:rPr>
        <w:t>authority</w:t>
      </w:r>
      <w:r w:rsidRPr="00695AE3">
        <w:rPr>
          <w:rStyle w:val="underline"/>
        </w:rPr>
        <w:t xml:space="preserve"> who requires the confession, prescribes and appreciates it, and </w:t>
      </w:r>
      <w:r w:rsidRPr="009318BE">
        <w:rPr>
          <w:rStyle w:val="underline"/>
          <w:highlight w:val="green"/>
        </w:rPr>
        <w:t>intervenes</w:t>
      </w:r>
      <w:r w:rsidRPr="00695AE3">
        <w:rPr>
          <w:rStyle w:val="underline"/>
        </w:rPr>
        <w:t xml:space="preserve"> in order </w:t>
      </w:r>
      <w:r w:rsidRPr="009318BE">
        <w:rPr>
          <w:rStyle w:val="underline"/>
          <w:highlight w:val="green"/>
        </w:rPr>
        <w:t>to judge</w:t>
      </w:r>
      <w:r w:rsidRPr="00695AE3">
        <w:rPr>
          <w:rStyle w:val="underline"/>
        </w:rPr>
        <w:t xml:space="preserve">, punish, forgive, </w:t>
      </w:r>
      <w:r w:rsidRPr="009318BE">
        <w:rPr>
          <w:rStyle w:val="underline"/>
          <w:highlight w:val="green"/>
        </w:rPr>
        <w:t>console</w:t>
      </w:r>
      <w:r w:rsidRPr="00695AE3">
        <w:rPr>
          <w:rStyle w:val="underline"/>
        </w:rPr>
        <w:t xml:space="preserve">, </w:t>
      </w:r>
      <w:r w:rsidRPr="009318BE">
        <w:rPr>
          <w:rStyle w:val="underline"/>
          <w:highlight w:val="green"/>
        </w:rPr>
        <w:t>and</w:t>
      </w:r>
      <w:r w:rsidRPr="00695AE3">
        <w:rPr>
          <w:rStyle w:val="underline"/>
        </w:rPr>
        <w:t xml:space="preserve"> </w:t>
      </w:r>
      <w:r w:rsidRPr="009318BE">
        <w:rPr>
          <w:rStyle w:val="underline"/>
          <w:highlight w:val="green"/>
        </w:rPr>
        <w:t>reconcile</w:t>
      </w:r>
      <w:r w:rsidRPr="00695AE3">
        <w:rPr>
          <w:rStyle w:val="underline"/>
        </w:rPr>
        <w:t xml:space="preserve">; a ritual in which the </w:t>
      </w:r>
      <w:r w:rsidRPr="009318BE">
        <w:rPr>
          <w:rStyle w:val="underline"/>
          <w:highlight w:val="green"/>
        </w:rPr>
        <w:t>truth is corroborated</w:t>
      </w:r>
      <w:r w:rsidRPr="00695AE3">
        <w:rPr>
          <w:rStyle w:val="underline"/>
        </w:rPr>
        <w:t xml:space="preserve"> by the obstacles and resistances it has had to surmount in order to be formulated; and</w:t>
      </w:r>
      <w:r w:rsidRPr="00695AE3">
        <w:t xml:space="preserve"> finally, a </w:t>
      </w:r>
      <w:r w:rsidRPr="00695AE3">
        <w:rPr>
          <w:rStyle w:val="underline"/>
        </w:rPr>
        <w:t>ritual in which the expression alone</w:t>
      </w:r>
      <w:r w:rsidRPr="00695AE3">
        <w:t xml:space="preserve">, independently of its external consequences, produces intrinsic modifications in the person who articulates it: it </w:t>
      </w:r>
      <w:r w:rsidRPr="00695AE3">
        <w:rPr>
          <w:rStyle w:val="underline"/>
        </w:rPr>
        <w:t>exonerates, redeems, and purifies him; it unburdens him of his wrongs, liberates him, and promises</w:t>
      </w:r>
      <w:r w:rsidRPr="00695AE3">
        <w:t xml:space="preserve"> him </w:t>
      </w:r>
      <w:r w:rsidRPr="00695AE3">
        <w:rPr>
          <w:rStyle w:val="underline"/>
        </w:rPr>
        <w:t>salvation</w:t>
      </w:r>
      <w:r w:rsidRPr="00695AE3">
        <w:t xml:space="preserve">. For centuries, </w:t>
      </w:r>
      <w:r w:rsidRPr="009318BE">
        <w:rPr>
          <w:rStyle w:val="StyleBoldUnderline"/>
          <w:highlight w:val="green"/>
        </w:rPr>
        <w:t>the truth of sex was,</w:t>
      </w:r>
      <w:r w:rsidRPr="00695AE3">
        <w:t xml:space="preserve"> at least for the most part </w:t>
      </w:r>
      <w:r w:rsidRPr="009318BE">
        <w:rPr>
          <w:rStyle w:val="StyleBoldUnderline"/>
          <w:highlight w:val="green"/>
        </w:rPr>
        <w:t>caught up in this discursive form</w:t>
      </w:r>
      <w:r w:rsidRPr="00695AE3">
        <w:t>. Moreover, this form was not the same as that of education (sexual education confined itself to general principles and rules of prudence); nor was it that of initiation (which remained essentially a silent prac</w:t>
      </w:r>
      <w:r w:rsidRPr="00695AE3">
        <w:softHyphen/>
        <w:t xml:space="preserve">tice, which the act of sexual enlightenment or deflowering merely rendered laughable or violent). As we have seen, it is a form that is far removed from the one governing the “erotic art.” </w:t>
      </w:r>
      <w:r w:rsidRPr="00695AE3">
        <w:rPr>
          <w:rStyle w:val="underline"/>
        </w:rPr>
        <w:t xml:space="preserve">By virtue of the </w:t>
      </w:r>
      <w:r w:rsidRPr="009318BE">
        <w:rPr>
          <w:rStyle w:val="underline"/>
          <w:highlight w:val="green"/>
        </w:rPr>
        <w:t>power</w:t>
      </w:r>
      <w:r w:rsidRPr="00695AE3">
        <w:rPr>
          <w:rStyle w:val="underline"/>
        </w:rPr>
        <w:t xml:space="preserve"> structure immanent in it, </w:t>
      </w:r>
      <w:r w:rsidRPr="00695AE3">
        <w:rPr>
          <w:rStyle w:val="underline"/>
          <w:bCs/>
        </w:rPr>
        <w:t xml:space="preserve">the confessional discourse cannot </w:t>
      </w:r>
      <w:r w:rsidRPr="009318BE">
        <w:rPr>
          <w:rStyle w:val="underline"/>
          <w:bCs/>
          <w:highlight w:val="green"/>
        </w:rPr>
        <w:t>come</w:t>
      </w:r>
      <w:r w:rsidRPr="00695AE3">
        <w:rPr>
          <w:rStyle w:val="underline"/>
          <w:bCs/>
        </w:rPr>
        <w:t xml:space="preserve"> from above</w:t>
      </w:r>
      <w:r w:rsidRPr="00695AE3">
        <w:rPr>
          <w:rStyle w:val="underline"/>
        </w:rPr>
        <w:t xml:space="preserve">, </w:t>
      </w:r>
      <w:r w:rsidRPr="00695AE3">
        <w:t xml:space="preserve">as in the </w:t>
      </w:r>
      <w:proofErr w:type="spellStart"/>
      <w:r w:rsidRPr="00695AE3">
        <w:t>ars</w:t>
      </w:r>
      <w:proofErr w:type="spellEnd"/>
      <w:r w:rsidRPr="00695AE3">
        <w:t xml:space="preserve"> erotica, </w:t>
      </w:r>
      <w:r w:rsidRPr="00695AE3">
        <w:rPr>
          <w:rStyle w:val="underline"/>
        </w:rPr>
        <w:t xml:space="preserve">through the sovereign will of a master, but rather </w:t>
      </w:r>
      <w:r w:rsidRPr="009318BE">
        <w:rPr>
          <w:rStyle w:val="underline"/>
          <w:highlight w:val="green"/>
        </w:rPr>
        <w:t>from below</w:t>
      </w:r>
      <w:r w:rsidRPr="00695AE3">
        <w:rPr>
          <w:rStyle w:val="underline"/>
        </w:rPr>
        <w:t xml:space="preserve">, </w:t>
      </w:r>
      <w:r w:rsidRPr="009318BE">
        <w:rPr>
          <w:rStyle w:val="underline"/>
          <w:highlight w:val="green"/>
        </w:rPr>
        <w:t>as an obligatory act of speech</w:t>
      </w:r>
      <w:r w:rsidRPr="00695AE3">
        <w:rPr>
          <w:rStyle w:val="underline"/>
        </w:rPr>
        <w:t xml:space="preserve"> which</w:t>
      </w:r>
      <w:r w:rsidRPr="00695AE3">
        <w:t xml:space="preserve">, under some imperious compulsion, </w:t>
      </w:r>
      <w:r w:rsidRPr="00695AE3">
        <w:rPr>
          <w:rStyle w:val="underline"/>
        </w:rPr>
        <w:t>breaks the bonds of discretion or forgetfulness</w:t>
      </w:r>
      <w:r w:rsidRPr="00695AE3">
        <w:t xml:space="preserve">. </w:t>
      </w:r>
      <w:r w:rsidRPr="009318BE">
        <w:rPr>
          <w:rStyle w:val="underline"/>
          <w:highlight w:val="green"/>
        </w:rPr>
        <w:t>What secrecy it presupposes</w:t>
      </w:r>
      <w:r w:rsidRPr="00695AE3">
        <w:rPr>
          <w:rStyle w:val="underline"/>
        </w:rPr>
        <w:t xml:space="preserve"> is not owing to the high price of what it has to say and the small number of those who are worthy of its benefits, but to its obscure familiarity </w:t>
      </w:r>
      <w:r w:rsidRPr="00695AE3">
        <w:t xml:space="preserve">and its general baseness. </w:t>
      </w:r>
      <w:r w:rsidRPr="00695AE3">
        <w:rPr>
          <w:rStyle w:val="underline"/>
        </w:rPr>
        <w:t xml:space="preserve">Its veracity </w:t>
      </w:r>
      <w:r w:rsidRPr="009318BE">
        <w:rPr>
          <w:rStyle w:val="underline"/>
          <w:highlight w:val="green"/>
        </w:rPr>
        <w:t>is not guaranteed</w:t>
      </w:r>
      <w:r w:rsidRPr="00695AE3">
        <w:rPr>
          <w:rStyle w:val="underline"/>
        </w:rPr>
        <w:t xml:space="preserve"> by the lofty authority of the </w:t>
      </w:r>
      <w:proofErr w:type="spellStart"/>
      <w:r w:rsidRPr="00695AE3">
        <w:rPr>
          <w:rStyle w:val="underline"/>
        </w:rPr>
        <w:t>magistery</w:t>
      </w:r>
      <w:proofErr w:type="spellEnd"/>
      <w:r w:rsidRPr="00695AE3">
        <w:rPr>
          <w:rStyle w:val="underline"/>
        </w:rPr>
        <w:t>, nor by</w:t>
      </w:r>
      <w:r w:rsidRPr="00695AE3">
        <w:t xml:space="preserve"> the </w:t>
      </w:r>
      <w:r w:rsidRPr="00695AE3">
        <w:rPr>
          <w:rStyle w:val="underline"/>
        </w:rPr>
        <w:t>tradition</w:t>
      </w:r>
      <w:r w:rsidRPr="00695AE3">
        <w:t xml:space="preserve"> it trans</w:t>
      </w:r>
      <w:r w:rsidRPr="00695AE3">
        <w:softHyphen/>
        <w:t xml:space="preserve">mits, </w:t>
      </w:r>
      <w:r w:rsidRPr="00695AE3">
        <w:rPr>
          <w:rStyle w:val="underline"/>
        </w:rPr>
        <w:t>but by the bond, the basic intimacy in discourse, be</w:t>
      </w:r>
      <w:r w:rsidRPr="00695AE3">
        <w:rPr>
          <w:rStyle w:val="underline"/>
        </w:rPr>
        <w:softHyphen/>
        <w:t>tween the one who speaks and what he is speaking about</w:t>
      </w:r>
      <w:r w:rsidRPr="00695AE3">
        <w:t xml:space="preserve">. On the other hand, </w:t>
      </w:r>
      <w:r w:rsidRPr="009318BE">
        <w:rPr>
          <w:rStyle w:val="underline"/>
          <w:highlight w:val="green"/>
        </w:rPr>
        <w:t>the agency of domination</w:t>
      </w:r>
      <w:r w:rsidRPr="00695AE3">
        <w:rPr>
          <w:rStyle w:val="underline"/>
        </w:rPr>
        <w:t xml:space="preserve"> does not </w:t>
      </w:r>
      <w:r w:rsidRPr="009318BE">
        <w:rPr>
          <w:rStyle w:val="underline"/>
          <w:highlight w:val="green"/>
        </w:rPr>
        <w:t>reside</w:t>
      </w:r>
      <w:r w:rsidRPr="00695AE3">
        <w:rPr>
          <w:rStyle w:val="underline"/>
        </w:rPr>
        <w:t xml:space="preserve"> in the one who speaks</w:t>
      </w:r>
      <w:r w:rsidRPr="00695AE3">
        <w:t xml:space="preserve"> (for it is he who is constrained), </w:t>
      </w:r>
      <w:r w:rsidRPr="00695AE3">
        <w:rPr>
          <w:rStyle w:val="underline"/>
        </w:rPr>
        <w:t>but i</w:t>
      </w:r>
      <w:r w:rsidRPr="009318BE">
        <w:rPr>
          <w:rStyle w:val="underline"/>
          <w:highlight w:val="green"/>
        </w:rPr>
        <w:t xml:space="preserve">n </w:t>
      </w:r>
      <w:r w:rsidRPr="009318BE">
        <w:rPr>
          <w:rStyle w:val="underline"/>
          <w:bCs/>
          <w:highlight w:val="green"/>
        </w:rPr>
        <w:t>the one who listens</w:t>
      </w:r>
      <w:r w:rsidRPr="00695AE3">
        <w:rPr>
          <w:rStyle w:val="underline"/>
        </w:rPr>
        <w:t xml:space="preserve"> and says nothing; not in the one who knows and answers, but in the one who questions and is not supposed to know</w:t>
      </w:r>
      <w:r w:rsidRPr="00695AE3">
        <w:t xml:space="preserve">. And </w:t>
      </w:r>
      <w:r w:rsidRPr="00695AE3">
        <w:rPr>
          <w:rStyle w:val="underline"/>
        </w:rPr>
        <w:t>this discourse of truth</w:t>
      </w:r>
      <w:r w:rsidRPr="00695AE3">
        <w:t xml:space="preserve"> finally </w:t>
      </w:r>
      <w:r w:rsidRPr="00695AE3">
        <w:rPr>
          <w:rStyle w:val="underline"/>
        </w:rPr>
        <w:t>takes effect</w:t>
      </w:r>
      <w:r w:rsidRPr="00695AE3">
        <w:t xml:space="preserve">, not in the one who receives it, but </w:t>
      </w:r>
      <w:r w:rsidRPr="00695AE3">
        <w:rPr>
          <w:rStyle w:val="underline"/>
        </w:rPr>
        <w:t>in the one from whom it is wrested</w:t>
      </w:r>
      <w:r w:rsidRPr="00695AE3">
        <w:t xml:space="preserve">. With these confessed truths, we are a long way from the learned initiations into pleasure, with their technique and their mystery. On the other hand, </w:t>
      </w:r>
      <w:r w:rsidRPr="00695AE3">
        <w:lastRenderedPageBreak/>
        <w:t>we belong to a society which has ordered sex’s difficult knowledge, not according to the transmission of secrets, but around the slow surfacing of confidential statements.</w:t>
      </w:r>
    </w:p>
    <w:p w:rsidR="004D305D" w:rsidRDefault="004D305D" w:rsidP="004D305D">
      <w:pPr>
        <w:pStyle w:val="Heading4"/>
      </w:pPr>
      <w:r w:rsidRPr="00695AE3">
        <w:t xml:space="preserve">Confession creates a relationship of the submissive </w:t>
      </w:r>
      <w:proofErr w:type="spellStart"/>
      <w:r w:rsidRPr="00695AE3">
        <w:t>confesse</w:t>
      </w:r>
      <w:proofErr w:type="spellEnd"/>
      <w:r w:rsidRPr="00695AE3">
        <w:t xml:space="preserve"> and a dominant receiver of the confession. The dominator judges, intervenes and attains the power to determine what the confession means. This reifies relations of dominance and submission and a continuance of existing hierarchies.</w:t>
      </w:r>
    </w:p>
    <w:p w:rsidR="004D305D" w:rsidRDefault="004D305D" w:rsidP="004D305D">
      <w:r w:rsidRPr="00695AE3">
        <w:t xml:space="preserve">Anne </w:t>
      </w:r>
      <w:r w:rsidRPr="00695AE3">
        <w:rPr>
          <w:rStyle w:val="cite"/>
        </w:rPr>
        <w:t>Coughlin</w:t>
      </w:r>
      <w:r w:rsidRPr="00695AE3">
        <w:t xml:space="preserve">, Associate Prof. of Law @ Vanderbilt Law School. Virginia Law Review. August </w:t>
      </w:r>
      <w:r w:rsidRPr="00695AE3">
        <w:rPr>
          <w:rStyle w:val="cite"/>
        </w:rPr>
        <w:t>1995</w:t>
      </w:r>
      <w:r w:rsidRPr="00695AE3">
        <w:t xml:space="preserve">. </w:t>
      </w:r>
      <w:proofErr w:type="gramStart"/>
      <w:r w:rsidRPr="00695AE3">
        <w:t>“Regulating the Self: Autobiographical Performances in Outsider Scholarship.</w:t>
      </w:r>
      <w:proofErr w:type="gramEnd"/>
      <w:r w:rsidRPr="00695AE3">
        <w:t xml:space="preserve"> </w:t>
      </w:r>
      <w:proofErr w:type="gramStart"/>
      <w:r w:rsidRPr="00695AE3">
        <w:t>L/N.</w:t>
      </w:r>
      <w:proofErr w:type="gramEnd"/>
    </w:p>
    <w:p w:rsidR="004D305D" w:rsidRPr="00695AE3" w:rsidRDefault="004D305D" w:rsidP="004D305D">
      <w:proofErr w:type="gramStart"/>
      <w:r w:rsidRPr="00695AE3">
        <w:t xml:space="preserve">Like so many of the autobiographical practices to which the outsider storytellers have recourse, the </w:t>
      </w:r>
      <w:r w:rsidRPr="00695AE3">
        <w:rPr>
          <w:b/>
          <w:bCs/>
        </w:rPr>
        <w:t>confess</w:t>
      </w:r>
      <w:r w:rsidRPr="00695AE3">
        <w:t>ion has a long and complicated (indeed, one can say, tortured) past.</w:t>
      </w:r>
      <w:proofErr w:type="gramEnd"/>
      <w:r w:rsidRPr="00695AE3">
        <w:t xml:space="preserve"> West does not appear to have considered that </w:t>
      </w:r>
      <w:proofErr w:type="gramStart"/>
      <w:r w:rsidRPr="00695AE3">
        <w:t>past,</w:t>
      </w:r>
      <w:proofErr w:type="gramEnd"/>
      <w:r w:rsidRPr="00695AE3">
        <w:t xml:space="preserve"> including particularly the power relations that condition the truth that </w:t>
      </w:r>
      <w:r w:rsidRPr="00695AE3">
        <w:rPr>
          <w:b/>
          <w:bCs/>
        </w:rPr>
        <w:t>confess</w:t>
      </w:r>
      <w:r w:rsidRPr="00695AE3">
        <w:t xml:space="preserve">ional discourse may produce. </w:t>
      </w:r>
      <w:r w:rsidRPr="00695AE3">
        <w:rPr>
          <w:rStyle w:val="underline"/>
        </w:rPr>
        <w:t>Contrary to the liberating spirit</w:t>
      </w:r>
      <w:r w:rsidRPr="00695AE3">
        <w:t xml:space="preserve"> with </w:t>
      </w:r>
      <w:r w:rsidRPr="00695AE3">
        <w:rPr>
          <w:rStyle w:val="underline"/>
        </w:rPr>
        <w:t xml:space="preserve">which West recommends her </w:t>
      </w:r>
      <w:r w:rsidRPr="009318BE">
        <w:rPr>
          <w:rStyle w:val="underline"/>
        </w:rPr>
        <w:t>confessional technique</w:t>
      </w:r>
      <w:r w:rsidRPr="00695AE3">
        <w:rPr>
          <w:rStyle w:val="underline"/>
        </w:rPr>
        <w:t>, many critics</w:t>
      </w:r>
      <w:r w:rsidRPr="00695AE3">
        <w:t xml:space="preserve"> (beginning with Michel Foucault) </w:t>
      </w:r>
      <w:r w:rsidRPr="00695AE3">
        <w:rPr>
          <w:rStyle w:val="underline"/>
        </w:rPr>
        <w:t>have been skeptical of the claim that confession holds out freedom</w:t>
      </w:r>
      <w:r w:rsidRPr="00695AE3">
        <w:t xml:space="preserve"> (whether spiritual, psychological, or material) </w:t>
      </w:r>
      <w:r w:rsidRPr="00695AE3">
        <w:rPr>
          <w:rStyle w:val="underline"/>
        </w:rPr>
        <w:t>to the subject who offers the confession</w:t>
      </w:r>
      <w:r w:rsidRPr="00695AE3">
        <w:t xml:space="preserve">. To be sure, </w:t>
      </w:r>
      <w:r w:rsidRPr="00695AE3">
        <w:rPr>
          <w:b/>
          <w:bCs/>
        </w:rPr>
        <w:t>confess</w:t>
      </w:r>
      <w:r w:rsidRPr="00695AE3">
        <w:t xml:space="preserve">ional discourse does make that claim, as West's argument reflects, but </w:t>
      </w:r>
      <w:r w:rsidRPr="00695AE3">
        <w:rPr>
          <w:rStyle w:val="underline"/>
        </w:rPr>
        <w:t xml:space="preserve">Foucault has speculated </w:t>
      </w:r>
      <w:r w:rsidRPr="009318BE">
        <w:rPr>
          <w:rStyle w:val="underline"/>
          <w:highlight w:val="green"/>
        </w:rPr>
        <w:t>that this promise of liberation may be the "internal ruse of confession</w:t>
      </w:r>
      <w:r w:rsidRPr="00695AE3">
        <w:rPr>
          <w:rStyle w:val="underline"/>
        </w:rPr>
        <w:t>."</w:t>
      </w:r>
      <w:r>
        <w:rPr>
          <w:rStyle w:val="underline"/>
        </w:rPr>
        <w:t xml:space="preserve"> </w:t>
      </w:r>
      <w:r w:rsidRPr="00695AE3">
        <w:rPr>
          <w:rStyle w:val="underline"/>
        </w:rPr>
        <w:t xml:space="preserve"> Confession</w:t>
      </w:r>
      <w:r w:rsidRPr="00695AE3">
        <w:t xml:space="preserve"> implies, if not </w:t>
      </w:r>
      <w:r w:rsidRPr="00695AE3">
        <w:rPr>
          <w:rStyle w:val="underline"/>
        </w:rPr>
        <w:t xml:space="preserve">requires, </w:t>
      </w:r>
      <w:r w:rsidRPr="009318BE">
        <w:rPr>
          <w:rStyle w:val="underline"/>
          <w:highlight w:val="green"/>
        </w:rPr>
        <w:t>a relationship of dominance</w:t>
      </w:r>
      <w:r w:rsidRPr="00695AE3">
        <w:rPr>
          <w:rStyle w:val="underline"/>
        </w:rPr>
        <w:t xml:space="preserve"> and submission </w:t>
      </w:r>
      <w:r w:rsidRPr="009318BE">
        <w:rPr>
          <w:rStyle w:val="underline"/>
          <w:highlight w:val="green"/>
        </w:rPr>
        <w:t>between</w:t>
      </w:r>
      <w:r w:rsidRPr="00695AE3">
        <w:t xml:space="preserve">, respectively, </w:t>
      </w:r>
      <w:r w:rsidRPr="00695AE3">
        <w:rPr>
          <w:rStyle w:val="underline"/>
        </w:rPr>
        <w:t xml:space="preserve">the subject </w:t>
      </w:r>
      <w:r w:rsidRPr="009318BE">
        <w:rPr>
          <w:rStyle w:val="underline"/>
          <w:highlight w:val="green"/>
        </w:rPr>
        <w:t>who listens and</w:t>
      </w:r>
      <w:r w:rsidRPr="00695AE3">
        <w:rPr>
          <w:rStyle w:val="underline"/>
        </w:rPr>
        <w:t xml:space="preserve"> the subject </w:t>
      </w:r>
      <w:r w:rsidRPr="009318BE">
        <w:rPr>
          <w:rStyle w:val="underline"/>
          <w:highlight w:val="green"/>
        </w:rPr>
        <w:t>who speaks</w:t>
      </w:r>
      <w:r w:rsidRPr="00695AE3">
        <w:rPr>
          <w:rStyle w:val="underline"/>
        </w:rPr>
        <w:t xml:space="preserve"> "for one does not confess without the presence</w:t>
      </w:r>
      <w:r w:rsidRPr="00695AE3">
        <w:t xml:space="preserve"> (or virtual presence) </w:t>
      </w:r>
      <w:r w:rsidRPr="00695AE3">
        <w:rPr>
          <w:rStyle w:val="underline"/>
        </w:rPr>
        <w:t>of a partner who is</w:t>
      </w:r>
      <w:r w:rsidRPr="00695AE3">
        <w:t xml:space="preserve"> not simply the interlocutor but </w:t>
      </w:r>
      <w:r w:rsidRPr="00695AE3">
        <w:rPr>
          <w:rStyle w:val="underline"/>
        </w:rPr>
        <w:t>the authority who requires the confession, prescribes and appreciates it, and intervenes in order to judge, punish, forgive, console, and reconcile</w:t>
      </w:r>
      <w:r w:rsidRPr="00695AE3">
        <w:t xml:space="preserve">." </w:t>
      </w:r>
      <w:r w:rsidRPr="009318BE">
        <w:rPr>
          <w:rStyle w:val="underline"/>
          <w:highlight w:val="green"/>
        </w:rPr>
        <w:t>The speaking subject may feel</w:t>
      </w:r>
      <w:r w:rsidRPr="00695AE3">
        <w:t xml:space="preserve">, as </w:t>
      </w:r>
      <w:proofErr w:type="gramStart"/>
      <w:r w:rsidRPr="00695AE3">
        <w:t>West</w:t>
      </w:r>
      <w:proofErr w:type="gramEnd"/>
      <w:r w:rsidRPr="00695AE3">
        <w:t xml:space="preserve"> clearly does, </w:t>
      </w:r>
      <w:r w:rsidRPr="009318BE">
        <w:rPr>
          <w:rStyle w:val="underline"/>
          <w:highlight w:val="green"/>
        </w:rPr>
        <w:t>that she is the sole author of the truth</w:t>
      </w:r>
      <w:r w:rsidRPr="00695AE3">
        <w:rPr>
          <w:rStyle w:val="underline"/>
        </w:rPr>
        <w:t xml:space="preserve"> that her confession produces, and</w:t>
      </w:r>
      <w:r w:rsidRPr="00695AE3">
        <w:t xml:space="preserve">, surely, </w:t>
      </w:r>
      <w:r w:rsidRPr="00695AE3">
        <w:rPr>
          <w:rStyle w:val="underline"/>
        </w:rPr>
        <w:t xml:space="preserve">she contributes to and participates in the production of that truth. </w:t>
      </w:r>
      <w:r w:rsidRPr="009318BE">
        <w:rPr>
          <w:rStyle w:val="underline"/>
          <w:highlight w:val="green"/>
        </w:rPr>
        <w:t>However</w:t>
      </w:r>
      <w:r w:rsidRPr="00695AE3">
        <w:rPr>
          <w:rStyle w:val="underline"/>
        </w:rPr>
        <w:t>, Foucault's</w:t>
      </w:r>
      <w:r w:rsidRPr="00695AE3">
        <w:t xml:space="preserve"> </w:t>
      </w:r>
      <w:r w:rsidRPr="00695AE3">
        <w:rPr>
          <w:rStyle w:val="underline"/>
        </w:rPr>
        <w:t xml:space="preserve">remarks remind us of the power that </w:t>
      </w:r>
      <w:r w:rsidRPr="009318BE">
        <w:rPr>
          <w:rStyle w:val="underline"/>
          <w:highlight w:val="green"/>
        </w:rPr>
        <w:t>confession confers</w:t>
      </w:r>
      <w:r w:rsidRPr="00695AE3">
        <w:rPr>
          <w:rStyle w:val="underline"/>
        </w:rPr>
        <w:t xml:space="preserve"> on </w:t>
      </w:r>
      <w:r w:rsidRPr="009318BE">
        <w:rPr>
          <w:rStyle w:val="underline"/>
          <w:highlight w:val="green"/>
        </w:rPr>
        <w:t>those who listen</w:t>
      </w:r>
      <w:r w:rsidRPr="00695AE3">
        <w:rPr>
          <w:rStyle w:val="underline"/>
        </w:rPr>
        <w:t xml:space="preserve">, the </w:t>
      </w:r>
      <w:r w:rsidRPr="009318BE">
        <w:rPr>
          <w:rStyle w:val="underline"/>
          <w:highlight w:val="green"/>
        </w:rPr>
        <w:t>power</w:t>
      </w:r>
      <w:r w:rsidRPr="00695AE3">
        <w:rPr>
          <w:rStyle w:val="underline"/>
        </w:rPr>
        <w:t xml:space="preserve"> to decipher what is said and decide what activity is to follow it</w:t>
      </w:r>
      <w:r w:rsidRPr="00695AE3">
        <w:t xml:space="preserve">. West's </w:t>
      </w:r>
      <w:r w:rsidRPr="00695AE3">
        <w:rPr>
          <w:rStyle w:val="underline"/>
        </w:rPr>
        <w:t xml:space="preserve">confessional strategy </w:t>
      </w:r>
      <w:r w:rsidRPr="009318BE">
        <w:rPr>
          <w:rStyle w:val="underline"/>
          <w:highlight w:val="green"/>
        </w:rPr>
        <w:t>reproduces</w:t>
      </w:r>
      <w:r w:rsidRPr="00695AE3">
        <w:t xml:space="preserve"> the </w:t>
      </w:r>
      <w:r w:rsidRPr="009318BE">
        <w:rPr>
          <w:rStyle w:val="underline"/>
          <w:highlight w:val="green"/>
        </w:rPr>
        <w:t>relations of dominance and submission</w:t>
      </w:r>
      <w:r w:rsidRPr="00695AE3">
        <w:t xml:space="preserve"> remarked by Foucault, </w:t>
      </w:r>
      <w:r w:rsidRPr="00695AE3">
        <w:rPr>
          <w:rStyle w:val="underline"/>
        </w:rPr>
        <w:t>and</w:t>
      </w:r>
      <w:r w:rsidRPr="00695AE3">
        <w:t xml:space="preserve">, further, it </w:t>
      </w:r>
      <w:r w:rsidRPr="009318BE">
        <w:rPr>
          <w:rStyle w:val="underline"/>
          <w:highlight w:val="green"/>
        </w:rPr>
        <w:t>embeds those relations within the familiar</w:t>
      </w:r>
      <w:r w:rsidRPr="009318BE">
        <w:rPr>
          <w:highlight w:val="green"/>
        </w:rPr>
        <w:t xml:space="preserve"> gender </w:t>
      </w:r>
      <w:r w:rsidRPr="009318BE">
        <w:rPr>
          <w:rStyle w:val="underline"/>
          <w:highlight w:val="green"/>
        </w:rPr>
        <w:t>hierarchy</w:t>
      </w:r>
      <w:r w:rsidRPr="00695AE3">
        <w:t xml:space="preserve">. Thus, in West's vision, women must submit the truth about their sexual experiences to men because it is only with their assistance that women can go about changing law. When we consider the particular experiences that West's </w:t>
      </w:r>
      <w:r w:rsidRPr="00695AE3">
        <w:rPr>
          <w:rStyle w:val="underline"/>
        </w:rPr>
        <w:t>confessional technique is designed to elicit</w:t>
      </w:r>
      <w:r w:rsidRPr="00695AE3">
        <w:t xml:space="preserve"> - dominance and submission feel good in bed to men and women, respectively - and the political truth she derives from those experiences - law must be revised so that it directly supports female (masochistic) pleasure and by implication male (sadistic) pleasure - we must wonder whether her strategy is just another instance of the traditional deployment of the </w:t>
      </w:r>
      <w:r w:rsidRPr="00695AE3">
        <w:rPr>
          <w:b/>
          <w:bCs/>
        </w:rPr>
        <w:t>confess</w:t>
      </w:r>
      <w:r w:rsidRPr="00695AE3">
        <w:t>ional to regulate women's sexuality.</w:t>
      </w:r>
    </w:p>
    <w:p w:rsidR="004D305D" w:rsidRDefault="004D305D" w:rsidP="004D305D"/>
    <w:p w:rsidR="004D305D" w:rsidRDefault="004D305D" w:rsidP="004D305D">
      <w:pPr>
        <w:pStyle w:val="Heading4"/>
      </w:pPr>
      <w:r>
        <w:t>Their destroy the possibility of queer resistance by locating it within the position of academia and debate space</w:t>
      </w:r>
    </w:p>
    <w:p w:rsidR="004D305D" w:rsidRDefault="004D305D" w:rsidP="004D305D">
      <w:pPr>
        <w:pStyle w:val="tag"/>
      </w:pPr>
      <w:r>
        <w:t>Mann in 1996</w:t>
      </w:r>
    </w:p>
    <w:p w:rsidR="004D305D" w:rsidRPr="007C4A8C" w:rsidRDefault="004D305D" w:rsidP="004D305D">
      <w:r>
        <w:t xml:space="preserve">(Paul, Professor of English @ Pomona College, “The Nine Grounds of Intellectual Warfare”, PMC 6.2, </w:t>
      </w:r>
      <w:proofErr w:type="spellStart"/>
      <w:r w:rsidRPr="00B90011">
        <w:rPr>
          <w:sz w:val="16"/>
        </w:rPr>
        <w:t>pMUSE-rkc</w:t>
      </w:r>
      <w:proofErr w:type="spellEnd"/>
      <w:r>
        <w:t>)</w:t>
      </w:r>
    </w:p>
    <w:p w:rsidR="004D305D" w:rsidRDefault="004D305D" w:rsidP="004D305D">
      <w:pPr>
        <w:rPr>
          <w:rStyle w:val="underline"/>
        </w:rPr>
      </w:pPr>
      <w:r w:rsidRPr="007C4A8C">
        <w:rPr>
          <w:rStyle w:val="underline"/>
        </w:rPr>
        <w:t xml:space="preserve">Without exception, </w:t>
      </w:r>
      <w:r w:rsidRPr="009318BE">
        <w:rPr>
          <w:rStyle w:val="underline"/>
          <w:highlight w:val="green"/>
        </w:rPr>
        <w:t>all positions are oriented toward the institutional apparatus</w:t>
      </w:r>
      <w:r w:rsidRPr="007C4A8C">
        <w:rPr>
          <w:sz w:val="16"/>
        </w:rPr>
        <w:t xml:space="preserve">. Marginality here is only relative and temporary: </w:t>
      </w:r>
      <w:r w:rsidRPr="007C4A8C">
        <w:rPr>
          <w:rStyle w:val="underline"/>
        </w:rPr>
        <w:t xml:space="preserve">the moment black studies or women's studies or </w:t>
      </w:r>
      <w:r w:rsidRPr="009318BE">
        <w:rPr>
          <w:rStyle w:val="underline"/>
          <w:highlight w:val="green"/>
        </w:rPr>
        <w:t>queer theory</w:t>
      </w:r>
      <w:r w:rsidRPr="007C4A8C">
        <w:rPr>
          <w:rStyle w:val="underline"/>
        </w:rPr>
        <w:t xml:space="preserve"> conceives of itself </w:t>
      </w:r>
      <w:r w:rsidRPr="009318BE">
        <w:rPr>
          <w:rStyle w:val="underline"/>
          <w:highlight w:val="green"/>
        </w:rPr>
        <w:t>as a discipline</w:t>
      </w:r>
      <w:r w:rsidRPr="007C4A8C">
        <w:rPr>
          <w:rStyle w:val="underline"/>
        </w:rPr>
        <w:t xml:space="preserve">, its primary orientation </w:t>
      </w:r>
      <w:r w:rsidRPr="009318BE">
        <w:rPr>
          <w:rStyle w:val="underline"/>
          <w:highlight w:val="green"/>
        </w:rPr>
        <w:t>is</w:t>
      </w:r>
      <w:r w:rsidRPr="007C4A8C">
        <w:rPr>
          <w:rStyle w:val="underline"/>
        </w:rPr>
        <w:t xml:space="preserve"> </w:t>
      </w:r>
      <w:r w:rsidRPr="009318BE">
        <w:rPr>
          <w:rStyle w:val="underline"/>
          <w:highlight w:val="green"/>
        </w:rPr>
        <w:t>toward</w:t>
      </w:r>
      <w:r w:rsidRPr="007C4A8C">
        <w:rPr>
          <w:rStyle w:val="underline"/>
        </w:rPr>
        <w:t xml:space="preserve"> </w:t>
      </w:r>
      <w:r w:rsidRPr="009318BE">
        <w:rPr>
          <w:rStyle w:val="underline"/>
          <w:highlight w:val="green"/>
        </w:rPr>
        <w:t>the institution</w:t>
      </w:r>
      <w:r w:rsidRPr="007C4A8C">
        <w:rPr>
          <w:sz w:val="16"/>
        </w:rPr>
        <w:t xml:space="preserve">. The fact that the institution might treat it badly hardly constitutes an ethical privilege. </w:t>
      </w:r>
      <w:r w:rsidRPr="007C4A8C">
        <w:rPr>
          <w:rStyle w:val="underline"/>
        </w:rPr>
        <w:t>Any intellectual who holds a position is a function of this apparatus; his or her marginality is, for the most part, only an operational device</w:t>
      </w:r>
      <w:r w:rsidRPr="007C4A8C">
        <w:rPr>
          <w:sz w:val="16"/>
        </w:rPr>
        <w:t xml:space="preserve">. </w:t>
      </w:r>
      <w:r w:rsidRPr="007C4A8C">
        <w:rPr>
          <w:rStyle w:val="underline"/>
        </w:rPr>
        <w:t xml:space="preserve">It is a critical commonplace that the state is not a monolithic hegemony but rather a constellation of disorganized and fragmentary agencies of </w:t>
      </w:r>
      <w:r w:rsidRPr="007C4A8C">
        <w:rPr>
          <w:rStyle w:val="underline"/>
        </w:rPr>
        <w:lastRenderedPageBreak/>
        <w:t>production</w:t>
      </w:r>
      <w:r w:rsidRPr="007C4A8C">
        <w:rPr>
          <w:sz w:val="16"/>
        </w:rPr>
        <w:t xml:space="preserve">. This is often taken as a validation for the political potential of marginal critical movements: </w:t>
      </w:r>
      <w:r w:rsidRPr="009318BE">
        <w:rPr>
          <w:rStyle w:val="underline"/>
          <w:highlight w:val="green"/>
        </w:rPr>
        <w:t>inside-outside relations can be</w:t>
      </w:r>
      <w:r w:rsidRPr="007C4A8C">
        <w:rPr>
          <w:rStyle w:val="underline"/>
        </w:rPr>
        <w:t xml:space="preserve"> facilely </w:t>
      </w:r>
      <w:r w:rsidRPr="009318BE">
        <w:rPr>
          <w:rStyle w:val="underline"/>
          <w:highlight w:val="green"/>
        </w:rPr>
        <w:t>deconstructed</w:t>
      </w:r>
      <w:r w:rsidRPr="007C4A8C">
        <w:rPr>
          <w:rStyle w:val="underline"/>
        </w:rPr>
        <w:t xml:space="preserve"> and critics can still congratulate themselves on their "resistance." But </w:t>
      </w:r>
      <w:r w:rsidRPr="009318BE">
        <w:rPr>
          <w:rStyle w:val="underline"/>
          <w:highlight w:val="green"/>
        </w:rPr>
        <w:t>the contrary is clearly the case</w:t>
      </w:r>
      <w:r w:rsidRPr="007C4A8C">
        <w:rPr>
          <w:sz w:val="16"/>
        </w:rPr>
        <w:t xml:space="preserve">. </w:t>
      </w:r>
      <w:r w:rsidRPr="007C4A8C">
        <w:rPr>
          <w:rStyle w:val="underline"/>
        </w:rPr>
        <w:t>The most profitable intellectual production does not take place at the center</w:t>
      </w:r>
      <w:r w:rsidRPr="007C4A8C">
        <w:rPr>
          <w:sz w:val="16"/>
        </w:rPr>
        <w:t xml:space="preserve"> (e.g., Romance Philology), where mostly obsolete weapons are produced; </w:t>
      </w:r>
      <w:r w:rsidRPr="007C4A8C">
        <w:rPr>
          <w:rStyle w:val="underline"/>
        </w:rPr>
        <w:t>the real growth industries are located precisely on the self-proclaimed margins</w:t>
      </w:r>
      <w:r w:rsidRPr="007C4A8C">
        <w:rPr>
          <w:sz w:val="16"/>
        </w:rPr>
        <w:t xml:space="preserve">. It will be argued that </w:t>
      </w:r>
      <w:r w:rsidRPr="007C4A8C">
        <w:rPr>
          <w:rStyle w:val="underline"/>
        </w:rPr>
        <w:t>resistance is still possible; nothing I propose here argues against such a possibility</w:t>
      </w:r>
      <w:r w:rsidRPr="007C4A8C">
        <w:rPr>
          <w:sz w:val="16"/>
        </w:rPr>
        <w:t xml:space="preserve">. I wish only to insist that </w:t>
      </w:r>
      <w:r w:rsidRPr="009318BE">
        <w:rPr>
          <w:rStyle w:val="StyleBoldUnderline"/>
          <w:highlight w:val="green"/>
        </w:rPr>
        <w:t>effective resistance will never be located in the position</w:t>
      </w:r>
      <w:r w:rsidRPr="007C4A8C">
        <w:rPr>
          <w:rStyle w:val="underline"/>
        </w:rPr>
        <w:t>, however oppositional it imagines itself to be</w:t>
      </w:r>
      <w:r w:rsidRPr="007C4A8C">
        <w:rPr>
          <w:sz w:val="16"/>
        </w:rPr>
        <w:t xml:space="preserve">. </w:t>
      </w:r>
      <w:r w:rsidRPr="007C4A8C">
        <w:rPr>
          <w:rStyle w:val="underline"/>
        </w:rPr>
        <w:t>Resistance is first of all a function of the apparatus itself.</w:t>
      </w:r>
      <w:r w:rsidRPr="007C4A8C">
        <w:rPr>
          <w:sz w:val="16"/>
        </w:rPr>
        <w:t xml:space="preserve"> What would seem to be the </w:t>
      </w:r>
      <w:proofErr w:type="spellStart"/>
      <w:r w:rsidRPr="007C4A8C">
        <w:rPr>
          <w:sz w:val="16"/>
        </w:rPr>
        <w:t>transgressive</w:t>
      </w:r>
      <w:proofErr w:type="spellEnd"/>
      <w:r w:rsidRPr="007C4A8C">
        <w:rPr>
          <w:sz w:val="16"/>
        </w:rPr>
        <w:t xml:space="preserve"> potential of such institutional agencies as certain orders of gender criticism might demonstrate the entropy of the institution, but it does nothing to prove the </w:t>
      </w:r>
      <w:proofErr w:type="spellStart"/>
      <w:r w:rsidRPr="007C4A8C">
        <w:rPr>
          <w:sz w:val="16"/>
        </w:rPr>
        <w:t>counterpolitical</w:t>
      </w:r>
      <w:proofErr w:type="spellEnd"/>
      <w:r w:rsidRPr="007C4A8C">
        <w:rPr>
          <w:sz w:val="16"/>
        </w:rPr>
        <w:t xml:space="preserve"> claims of the position. </w:t>
      </w:r>
      <w:r w:rsidRPr="007C4A8C">
        <w:rPr>
          <w:rStyle w:val="underline"/>
        </w:rPr>
        <w:t xml:space="preserve">Fantasies of </w:t>
      </w:r>
      <w:r w:rsidRPr="009318BE">
        <w:rPr>
          <w:rStyle w:val="underline"/>
          <w:highlight w:val="green"/>
        </w:rPr>
        <w:t>resistance often serve as alibis for collusion. Any position is a state agency</w:t>
      </w:r>
      <w:r w:rsidRPr="007C4A8C">
        <w:rPr>
          <w:rStyle w:val="underline"/>
        </w:rPr>
        <w:t>, and its relative marginality is a mode of orientation, not an exception. Effective resistance must be located in other tactical forms.</w:t>
      </w:r>
    </w:p>
    <w:p w:rsidR="004D305D" w:rsidRPr="009318BE" w:rsidRDefault="004D305D" w:rsidP="004D305D">
      <w:pPr>
        <w:pStyle w:val="Heading4"/>
      </w:pPr>
      <w:r w:rsidRPr="009318BE">
        <w:t>Criticism fails by revealing itself to its enemies, and by getting caught up in the very cultural commodification they criticize</w:t>
      </w:r>
    </w:p>
    <w:p w:rsidR="004D305D" w:rsidRPr="009318BE" w:rsidRDefault="004D305D" w:rsidP="004D305D">
      <w:proofErr w:type="gramStart"/>
      <w:r w:rsidRPr="009318BE">
        <w:rPr>
          <w:rStyle w:val="StyleStyleBold12pt"/>
        </w:rPr>
        <w:t>Mann, 99</w:t>
      </w:r>
      <w:r w:rsidRPr="009318BE">
        <w:t xml:space="preserve"> (Paul, Prof. of English at Pomona College, </w:t>
      </w:r>
      <w:proofErr w:type="spellStart"/>
      <w:r w:rsidRPr="009318BE">
        <w:t>Masocriticism</w:t>
      </w:r>
      <w:proofErr w:type="spellEnd"/>
      <w:r w:rsidRPr="009318BE">
        <w:t>.</w:t>
      </w:r>
      <w:proofErr w:type="gramEnd"/>
      <w:r w:rsidRPr="009318BE">
        <w:t xml:space="preserve"> “The Afterlife of the Avant-Garde, 3-4, </w:t>
      </w:r>
      <w:proofErr w:type="spellStart"/>
      <w:r w:rsidRPr="009318BE">
        <w:t>mb</w:t>
      </w:r>
      <w:proofErr w:type="spellEnd"/>
      <w:r w:rsidRPr="009318BE">
        <w:t>)</w:t>
      </w:r>
    </w:p>
    <w:p w:rsidR="004D305D" w:rsidRDefault="004D305D" w:rsidP="004D305D">
      <w:pPr>
        <w:rPr>
          <w:rStyle w:val="underline"/>
          <w:rFonts w:eastAsia="MS Mincho"/>
        </w:rPr>
      </w:pPr>
      <w:r w:rsidRPr="00BA0E40">
        <w:t>Now autopsies of</w:t>
      </w:r>
      <w:r>
        <w:t xml:space="preserve"> </w:t>
      </w:r>
      <w:r w:rsidRPr="00BA0E40">
        <w:t>the putative corpse of</w:t>
      </w:r>
      <w:r>
        <w:t xml:space="preserve"> </w:t>
      </w:r>
      <w:r w:rsidRPr="00BA0E40">
        <w:t xml:space="preserve">the avant-garde usually reveal a predictable etiology In general, it seems </w:t>
      </w:r>
      <w:r w:rsidRPr="009318BE">
        <w:rPr>
          <w:rStyle w:val="underline"/>
          <w:rFonts w:eastAsia="MS Mincho"/>
          <w:highlight w:val="green"/>
        </w:rPr>
        <w:t>the avant-garde</w:t>
      </w:r>
      <w:r w:rsidRPr="00335828">
        <w:rPr>
          <w:rStyle w:val="underline"/>
          <w:rFonts w:eastAsia="MS Mincho"/>
        </w:rPr>
        <w:t xml:space="preserve"> died because it was unable to sustain its </w:t>
      </w:r>
      <w:proofErr w:type="spellStart"/>
      <w:r w:rsidRPr="00335828">
        <w:rPr>
          <w:rStyle w:val="underline"/>
          <w:rFonts w:eastAsia="MS Mincho"/>
        </w:rPr>
        <w:t>alterity</w:t>
      </w:r>
      <w:proofErr w:type="spellEnd"/>
      <w:r w:rsidRPr="00BA0E40">
        <w:t xml:space="preserve">, its difference, its otherness </w:t>
      </w:r>
      <w:proofErr w:type="gramStart"/>
      <w:r w:rsidRPr="00335828">
        <w:rPr>
          <w:rStyle w:val="underline"/>
          <w:rFonts w:eastAsia="MS Mincho"/>
        </w:rPr>
        <w:t>It</w:t>
      </w:r>
      <w:proofErr w:type="gramEnd"/>
      <w:r w:rsidRPr="00335828">
        <w:rPr>
          <w:rStyle w:val="underline"/>
          <w:rFonts w:eastAsia="MS Mincho"/>
        </w:rPr>
        <w:t xml:space="preserve"> produced too many signs of the same and hence </w:t>
      </w:r>
      <w:r w:rsidRPr="009318BE">
        <w:rPr>
          <w:rStyle w:val="underline"/>
          <w:rFonts w:eastAsia="MS Mincho"/>
          <w:highlight w:val="green"/>
        </w:rPr>
        <w:t>exhausted its credibility.</w:t>
      </w:r>
      <w:r w:rsidRPr="00335828">
        <w:rPr>
          <w:rStyle w:val="underline"/>
          <w:rFonts w:eastAsia="MS Mincho"/>
        </w:rPr>
        <w:t xml:space="preserve"> The avant-garde died because all major forms of anti-art or aesthetic </w:t>
      </w:r>
      <w:r w:rsidRPr="009318BE">
        <w:rPr>
          <w:rStyle w:val="underline"/>
          <w:rFonts w:eastAsia="MS Mincho"/>
          <w:highlight w:val="green"/>
        </w:rPr>
        <w:t>resistance</w:t>
      </w:r>
      <w:r w:rsidRPr="00335828">
        <w:rPr>
          <w:rStyle w:val="underline"/>
          <w:rFonts w:eastAsia="MS Mincho"/>
        </w:rPr>
        <w:t xml:space="preserve"> </w:t>
      </w:r>
      <w:r w:rsidRPr="009318BE">
        <w:rPr>
          <w:rStyle w:val="underline"/>
          <w:rFonts w:eastAsia="MS Mincho"/>
          <w:highlight w:val="green"/>
        </w:rPr>
        <w:t>end</w:t>
      </w:r>
      <w:r w:rsidRPr="00335828">
        <w:rPr>
          <w:rStyle w:val="underline"/>
          <w:rFonts w:eastAsia="MS Mincho"/>
        </w:rPr>
        <w:t xml:space="preserve"> up </w:t>
      </w:r>
      <w:r w:rsidRPr="009318BE">
        <w:rPr>
          <w:rStyle w:val="underline"/>
          <w:rFonts w:eastAsia="MS Mincho"/>
          <w:highlight w:val="green"/>
        </w:rPr>
        <w:t>in the very</w:t>
      </w:r>
      <w:r w:rsidRPr="00335828">
        <w:rPr>
          <w:rStyle w:val="underline"/>
          <w:rFonts w:eastAsia="MS Mincho"/>
        </w:rPr>
        <w:t xml:space="preserve"> museums and cultural </w:t>
      </w:r>
      <w:r w:rsidRPr="009318BE">
        <w:rPr>
          <w:rStyle w:val="underline"/>
          <w:rFonts w:eastAsia="MS Mincho"/>
          <w:highlight w:val="green"/>
        </w:rPr>
        <w:t>institutions that they began by calling into question</w:t>
      </w:r>
      <w:r w:rsidRPr="00335828">
        <w:rPr>
          <w:rStyle w:val="underline"/>
          <w:rFonts w:eastAsia="MS Mincho"/>
        </w:rPr>
        <w:t>;</w:t>
      </w:r>
      <w:r w:rsidRPr="00BA0E40">
        <w:t xml:space="preserve"> because the avant-garde insistence on innovation reduced itself to the most trivial market for novelties; because </w:t>
      </w:r>
      <w:r w:rsidRPr="009318BE">
        <w:rPr>
          <w:rStyle w:val="underline"/>
          <w:rFonts w:eastAsia="MS Mincho"/>
          <w:highlight w:val="green"/>
        </w:rPr>
        <w:t>its attacks</w:t>
      </w:r>
      <w:r w:rsidRPr="00335828">
        <w:rPr>
          <w:rStyle w:val="underline"/>
          <w:rFonts w:eastAsia="MS Mincho"/>
        </w:rPr>
        <w:t xml:space="preserve"> on tradition </w:t>
      </w:r>
      <w:r w:rsidRPr="009318BE">
        <w:rPr>
          <w:rStyle w:val="underline"/>
          <w:rFonts w:eastAsia="MS Mincho"/>
          <w:highlight w:val="green"/>
        </w:rPr>
        <w:t>became tradition</w:t>
      </w:r>
      <w:r w:rsidRPr="00335828">
        <w:rPr>
          <w:rStyle w:val="underline"/>
          <w:rFonts w:eastAsia="MS Mincho"/>
        </w:rPr>
        <w:t xml:space="preserve">; because its attacks on the culture of the commodity only </w:t>
      </w:r>
      <w:r w:rsidRPr="009318BE">
        <w:rPr>
          <w:rStyle w:val="underline"/>
          <w:rFonts w:eastAsia="MS Mincho"/>
          <w:highlight w:val="green"/>
        </w:rPr>
        <w:t>produced more cultural commodities</w:t>
      </w:r>
      <w:r w:rsidRPr="00BA0E40">
        <w:t>; because it could not at one and the same time oppose mainstream culture and serve as its research and development agency; because anti-art succeeded despite itself in becoming Art; because, in short, the avant-garde continually turned itself into everything it denounced: fashion, commodities, high art, museum culture, Western civilization, bourgeois self- indulgence, and academic commentary.</w:t>
      </w:r>
      <w:r>
        <w:t xml:space="preserve"> </w:t>
      </w:r>
      <w:r w:rsidRPr="00BA0E40">
        <w:t>T</w:t>
      </w:r>
      <w:r>
        <w:t xml:space="preserve">hese are the causes or </w:t>
      </w:r>
      <w:proofErr w:type="spellStart"/>
      <w:r>
        <w:t>symptorn</w:t>
      </w:r>
      <w:proofErr w:type="spellEnd"/>
      <w:r w:rsidRPr="00BA0E40">
        <w:t xml:space="preserve"> of the avant-garde’s fatality in the standard accounts. For the most part, I was more interested in what those accounts suggested about </w:t>
      </w:r>
      <w:r>
        <w:t>the perceiv</w:t>
      </w:r>
      <w:r w:rsidRPr="00BA0E40">
        <w:t xml:space="preserve">ed order of contemporary culture than in whether or not any one of them was, strictly speaking, true; but in any case, let us accept them for the moment as a set of facts and gather them into another diagnosis: </w:t>
      </w:r>
      <w:r w:rsidRPr="00335828">
        <w:rPr>
          <w:rStyle w:val="underline"/>
          <w:rFonts w:eastAsia="MS Mincho"/>
        </w:rPr>
        <w:t xml:space="preserve">The avant-garde died of exposure. </w:t>
      </w:r>
      <w:r w:rsidRPr="009318BE">
        <w:rPr>
          <w:rStyle w:val="underline"/>
          <w:rFonts w:eastAsia="MS Mincho"/>
          <w:highlight w:val="green"/>
        </w:rPr>
        <w:t>It</w:t>
      </w:r>
      <w:r w:rsidRPr="00335828">
        <w:rPr>
          <w:rStyle w:val="underline"/>
          <w:rFonts w:eastAsia="MS Mincho"/>
        </w:rPr>
        <w:t xml:space="preserve"> </w:t>
      </w:r>
      <w:r w:rsidRPr="009318BE">
        <w:rPr>
          <w:rStyle w:val="underline"/>
          <w:rFonts w:eastAsia="MS Mincho"/>
          <w:highlight w:val="green"/>
        </w:rPr>
        <w:t>died by revealing itself to its enemies</w:t>
      </w:r>
      <w:r w:rsidRPr="00335828">
        <w:rPr>
          <w:rStyle w:val="underline"/>
          <w:rFonts w:eastAsia="MS Mincho"/>
        </w:rPr>
        <w:t xml:space="preserve">. It put itself to death by continually </w:t>
      </w:r>
      <w:r w:rsidRPr="009318BE">
        <w:rPr>
          <w:rStyle w:val="underline"/>
          <w:rFonts w:eastAsia="MS Mincho"/>
          <w:highlight w:val="green"/>
        </w:rPr>
        <w:t>articulating itself within the discursive economy</w:t>
      </w:r>
      <w:r w:rsidRPr="00335828">
        <w:rPr>
          <w:rStyle w:val="underline"/>
          <w:rFonts w:eastAsia="MS Mincho"/>
        </w:rPr>
        <w:t xml:space="preserve"> of the cultures it claimed to subvert. </w:t>
      </w:r>
      <w:r w:rsidRPr="00BA0E40">
        <w:t>It buried itself</w:t>
      </w:r>
      <w:r>
        <w:t xml:space="preserve"> </w:t>
      </w:r>
      <w:r w:rsidRPr="00BA0E40">
        <w:t>alive in the very manifestoe</w:t>
      </w:r>
      <w:r>
        <w:t xml:space="preserve">s, events, collages, poems, and </w:t>
      </w:r>
      <w:r w:rsidRPr="00BA0E40">
        <w:t xml:space="preserve">assemblages in </w:t>
      </w:r>
      <w:proofErr w:type="gramStart"/>
      <w:r w:rsidRPr="00BA0E40">
        <w:t>which</w:t>
      </w:r>
      <w:proofErr w:type="gramEnd"/>
      <w:r w:rsidRPr="00BA0E40">
        <w:t xml:space="preserve"> it pr</w:t>
      </w:r>
      <w:r>
        <w:t xml:space="preserve">oposed to live a disruptive and </w:t>
      </w:r>
      <w:r w:rsidRPr="00BA0E40">
        <w:t xml:space="preserve">utopian existence. </w:t>
      </w:r>
      <w:r w:rsidRPr="00335828">
        <w:rPr>
          <w:rStyle w:val="underline"/>
          <w:rFonts w:eastAsia="MS Mincho"/>
        </w:rPr>
        <w:t xml:space="preserve">It died by putting itself in a position where people like me can appropriate it. </w:t>
      </w:r>
      <w:r w:rsidRPr="009318BE">
        <w:rPr>
          <w:rStyle w:val="underline"/>
          <w:rFonts w:eastAsia="MS Mincho"/>
          <w:highlight w:val="green"/>
        </w:rPr>
        <w:t>It died of discourse. It talked, wrote, and painted itself to death.</w:t>
      </w:r>
    </w:p>
    <w:p w:rsidR="004D305D" w:rsidRPr="00AF5046" w:rsidRDefault="004D305D" w:rsidP="004D305D"/>
    <w:p w:rsidR="00B05353" w:rsidRDefault="00B05353" w:rsidP="00B05353"/>
    <w:p w:rsidR="00B05353" w:rsidRPr="00B05353" w:rsidRDefault="00B05353" w:rsidP="00B05353"/>
    <w:p w:rsidR="003A5BB2" w:rsidRDefault="003A5BB2" w:rsidP="003A5BB2">
      <w:pPr>
        <w:pStyle w:val="Heading4"/>
      </w:pPr>
      <w:r>
        <w:t xml:space="preserve">It is </w:t>
      </w:r>
      <w:r w:rsidRPr="005F46DB">
        <w:rPr>
          <w:rStyle w:val="Heading4Char"/>
        </w:rPr>
        <w:t>better</w:t>
      </w:r>
      <w:r>
        <w:t xml:space="preserve"> intellectual strategy to move away from the logic of position</w:t>
      </w:r>
    </w:p>
    <w:p w:rsidR="003A5BB2" w:rsidRDefault="003A5BB2" w:rsidP="003A5BB2">
      <w:r w:rsidRPr="005F46DB">
        <w:rPr>
          <w:rStyle w:val="StyleStyleBold12pt"/>
        </w:rPr>
        <w:t>Mann 95</w:t>
      </w:r>
      <w:r w:rsidRPr="00AF1271">
        <w:t xml:space="preserve"> (Paul, “Stupid Undergrounds.” PMC 5.3, </w:t>
      </w:r>
      <w:proofErr w:type="spellStart"/>
      <w:r w:rsidRPr="00AF1271">
        <w:t>projectmuse</w:t>
      </w:r>
      <w:proofErr w:type="spellEnd"/>
      <w:r w:rsidRPr="00AF1271">
        <w:t>, MB)</w:t>
      </w:r>
    </w:p>
    <w:p w:rsidR="003A5BB2" w:rsidRPr="00522978" w:rsidRDefault="003A5BB2" w:rsidP="003A5BB2">
      <w:pPr>
        <w:rPr>
          <w:rStyle w:val="underline"/>
        </w:rPr>
      </w:pPr>
      <w:r w:rsidRPr="005E19C1">
        <w:rPr>
          <w:rStyle w:val="underline"/>
        </w:rPr>
        <w:t>Intelligence is no longer enough.</w:t>
      </w:r>
      <w:bookmarkStart w:id="1" w:name="ref5"/>
      <w:r w:rsidRPr="005E19C1">
        <w:rPr>
          <w:rStyle w:val="underline"/>
        </w:rPr>
        <w:fldChar w:fldCharType="begin"/>
      </w:r>
      <w:r w:rsidRPr="005E19C1">
        <w:rPr>
          <w:rStyle w:val="underline"/>
        </w:rPr>
        <w:instrText xml:space="preserve"> HYPERLINK "http://muse.jhu.edu/journals/postmodern_culture/v005/5.3mann.html" \l "foot5" </w:instrText>
      </w:r>
      <w:r w:rsidRPr="005E19C1">
        <w:rPr>
          <w:rStyle w:val="underline"/>
        </w:rPr>
        <w:fldChar w:fldCharType="separate"/>
      </w:r>
      <w:r w:rsidRPr="005E19C1">
        <w:rPr>
          <w:rStyle w:val="underline"/>
        </w:rPr>
        <w:t>5</w:t>
      </w:r>
      <w:r w:rsidRPr="005E19C1">
        <w:rPr>
          <w:rStyle w:val="underline"/>
        </w:rPr>
        <w:fldChar w:fldCharType="end"/>
      </w:r>
      <w:bookmarkEnd w:id="1"/>
      <w:r w:rsidRPr="00522978">
        <w:rPr>
          <w:sz w:val="16"/>
        </w:rPr>
        <w:t xml:space="preserve"> We have witnessed so many spectacles of </w:t>
      </w:r>
      <w:r w:rsidRPr="005E19C1">
        <w:rPr>
          <w:rStyle w:val="underline"/>
        </w:rPr>
        <w:t>critical intelligence's dumb complicity in everything it claims to oppose that we no longer have the slightest confidence in it</w:t>
      </w:r>
      <w:r w:rsidRPr="00522978">
        <w:rPr>
          <w:sz w:val="16"/>
        </w:rPr>
        <w:t xml:space="preserve">. One knows with the utmost certainty that the most intense criticism goes hand in hand with the most venal careerism, </w:t>
      </w:r>
      <w:r w:rsidRPr="005E19C1">
        <w:rPr>
          <w:rStyle w:val="underline"/>
        </w:rPr>
        <w:t xml:space="preserve">that </w:t>
      </w:r>
      <w:r w:rsidRPr="00AF1271">
        <w:rPr>
          <w:rStyle w:val="underline"/>
          <w:highlight w:val="green"/>
        </w:rPr>
        <w:t>institutional critiques bolster the institution</w:t>
      </w:r>
      <w:r w:rsidRPr="005E19C1">
        <w:rPr>
          <w:rStyle w:val="underline"/>
        </w:rPr>
        <w:t xml:space="preserve"> by the mere fact of </w:t>
      </w:r>
      <w:r w:rsidRPr="00AF1271">
        <w:rPr>
          <w:rStyle w:val="underline"/>
          <w:highlight w:val="green"/>
        </w:rPr>
        <w:t>taking part in their discourse</w:t>
      </w:r>
      <w:r w:rsidRPr="005E19C1">
        <w:rPr>
          <w:rStyle w:val="underline"/>
        </w:rPr>
        <w:t>, that every position is ignorant of its deepest stakes</w:t>
      </w:r>
      <w:r w:rsidRPr="00522978">
        <w:rPr>
          <w:sz w:val="16"/>
        </w:rPr>
        <w:t xml:space="preserve">. </w:t>
      </w:r>
      <w:r w:rsidRPr="005E19C1">
        <w:rPr>
          <w:rStyle w:val="underline"/>
        </w:rPr>
        <w:t>Each school of critical thought sustains itself by its stupidity</w:t>
      </w:r>
      <w:r w:rsidRPr="00522978">
        <w:rPr>
          <w:sz w:val="16"/>
        </w:rPr>
        <w:t xml:space="preserve">, often expressed in the most scurrilous asides, about its competitors, and a sort of willed blindness about its own investments, hypocrisies, illusory truths. And </w:t>
      </w:r>
      <w:r w:rsidRPr="005E19C1">
        <w:rPr>
          <w:rStyle w:val="underline"/>
        </w:rPr>
        <w:t xml:space="preserve">one can </w:t>
      </w:r>
      <w:r w:rsidRPr="005E19C1">
        <w:rPr>
          <w:rStyle w:val="underline"/>
        </w:rPr>
        <w:lastRenderedPageBreak/>
        <w:t xml:space="preserve">count on each critical generation </w:t>
      </w:r>
      <w:r w:rsidRPr="00AF1271">
        <w:rPr>
          <w:rStyle w:val="underline"/>
          <w:highlight w:val="green"/>
        </w:rPr>
        <w:t>exposing the founding truths</w:t>
      </w:r>
      <w:r w:rsidRPr="005E19C1">
        <w:rPr>
          <w:rStyle w:val="underline"/>
        </w:rPr>
        <w:t xml:space="preserve"> of its predecessors as so much smoke and lies.</w:t>
      </w:r>
      <w:r w:rsidRPr="00522978">
        <w:rPr>
          <w:sz w:val="16"/>
        </w:rPr>
        <w:t xml:space="preserve"> Thought, reading, analysis, theory, criticism has transported us to so many </w:t>
      </w:r>
      <w:proofErr w:type="spellStart"/>
      <w:r w:rsidRPr="00522978">
        <w:rPr>
          <w:sz w:val="16"/>
        </w:rPr>
        <w:t>Laputas</w:t>
      </w:r>
      <w:proofErr w:type="spellEnd"/>
      <w:r w:rsidRPr="00522978">
        <w:rPr>
          <w:sz w:val="16"/>
        </w:rPr>
        <w:t xml:space="preserve"> that we should hardly be surprised to encounter a general--or perhaps not general enough--mistrust of intelligence as such. </w:t>
      </w:r>
      <w:r w:rsidRPr="005E19C1">
        <w:rPr>
          <w:rStyle w:val="underline"/>
        </w:rPr>
        <w:t>What is most "subversive" now is neither critical intelligence nor romantic madness</w:t>
      </w:r>
      <w:r w:rsidRPr="00522978">
        <w:rPr>
          <w:sz w:val="16"/>
        </w:rPr>
        <w:t xml:space="preserve"> (the commonplace is that they are two sides of the same Enlightenment coin) </w:t>
      </w:r>
      <w:r w:rsidRPr="005E19C1">
        <w:rPr>
          <w:rStyle w:val="underline"/>
        </w:rPr>
        <w:t>but the dull weight of stupidity, spectacularly elaborated, and subversive only by means of evacuating the significance of everything it touches--including the romance of subversion itself.</w:t>
      </w:r>
      <w:r w:rsidRPr="00522978">
        <w:rPr>
          <w:sz w:val="16"/>
        </w:rPr>
        <w:t xml:space="preserve"> To abandon intelligence because it has been duplicitous or built such grandly inane intellectual systems might seem to be throwing the baby out with the bathwater, but if rejecting intelligence is rejecting too much, never underestimate the stupid exhilaration of </w:t>
      </w:r>
      <w:r w:rsidRPr="00522978">
        <w:rPr>
          <w:rStyle w:val="Strong"/>
          <w:sz w:val="16"/>
        </w:rPr>
        <w:t>too much</w:t>
      </w:r>
      <w:r w:rsidRPr="00522978">
        <w:rPr>
          <w:sz w:val="16"/>
        </w:rPr>
        <w:t xml:space="preserve">; and flying babies are a nicely stupid image, quite suitable for a record cover. Let us insist that we are not arguing for poetic madness breaking out of the prison of reason, </w:t>
      </w:r>
      <w:proofErr w:type="gramStart"/>
      <w:r w:rsidRPr="00522978">
        <w:rPr>
          <w:sz w:val="16"/>
        </w:rPr>
        <w:t>nor</w:t>
      </w:r>
      <w:proofErr w:type="gramEnd"/>
      <w:r w:rsidRPr="00522978">
        <w:rPr>
          <w:sz w:val="16"/>
        </w:rPr>
        <w:t xml:space="preserve"> for the philosophical </w:t>
      </w:r>
      <w:proofErr w:type="spellStart"/>
      <w:r w:rsidRPr="00522978">
        <w:rPr>
          <w:sz w:val="16"/>
        </w:rPr>
        <w:t>acephalism</w:t>
      </w:r>
      <w:proofErr w:type="spellEnd"/>
      <w:r w:rsidRPr="00522978">
        <w:rPr>
          <w:sz w:val="16"/>
        </w:rPr>
        <w:t xml:space="preserve"> of </w:t>
      </w:r>
      <w:proofErr w:type="spellStart"/>
      <w:r w:rsidRPr="00522978">
        <w:rPr>
          <w:sz w:val="16"/>
        </w:rPr>
        <w:t>Bataille</w:t>
      </w:r>
      <w:proofErr w:type="spellEnd"/>
      <w:r w:rsidRPr="00522978">
        <w:rPr>
          <w:sz w:val="16"/>
        </w:rPr>
        <w:t xml:space="preserve"> and his university epigones, still helplessly playing out the dialectic of the enlightenment. The rationalization of unreason is not much of a remedy; that is why we took the trouble to diagnose the recuperation and critical evacuation of </w:t>
      </w:r>
      <w:proofErr w:type="spellStart"/>
      <w:r w:rsidRPr="00522978">
        <w:rPr>
          <w:sz w:val="16"/>
        </w:rPr>
        <w:t>Bataille</w:t>
      </w:r>
      <w:proofErr w:type="spellEnd"/>
      <w:r w:rsidRPr="00522978">
        <w:rPr>
          <w:sz w:val="16"/>
        </w:rPr>
        <w:t xml:space="preserve">. </w:t>
      </w:r>
      <w:r w:rsidRPr="00AF1271">
        <w:rPr>
          <w:rStyle w:val="underline"/>
          <w:highlight w:val="green"/>
        </w:rPr>
        <w:t>What confronts us</w:t>
      </w:r>
      <w:r w:rsidRPr="00522978">
        <w:rPr>
          <w:sz w:val="16"/>
        </w:rPr>
        <w:t xml:space="preserve"> in the stupid underground </w:t>
      </w:r>
      <w:r w:rsidRPr="005E19C1">
        <w:rPr>
          <w:rStyle w:val="underline"/>
        </w:rPr>
        <w:t>is</w:t>
      </w:r>
      <w:r w:rsidRPr="00522978">
        <w:rPr>
          <w:sz w:val="16"/>
        </w:rPr>
        <w:t xml:space="preserve"> also the rationalization of unreason, but it is accompanied by a much more naked idiocy, </w:t>
      </w:r>
      <w:r w:rsidRPr="00AF1271">
        <w:rPr>
          <w:rStyle w:val="underline"/>
          <w:highlight w:val="green"/>
        </w:rPr>
        <w:t>sheer stupidity posing as value</w:t>
      </w:r>
      <w:r w:rsidRPr="00522978">
        <w:rPr>
          <w:sz w:val="16"/>
        </w:rPr>
        <w:t xml:space="preserve">, as the last truth of culture, value without value, and an irresistible lure for suicidal reason. </w:t>
      </w:r>
      <w:r w:rsidRPr="005E19C1">
        <w:rPr>
          <w:rStyle w:val="underline"/>
        </w:rPr>
        <w:t>That is</w:t>
      </w:r>
      <w:r w:rsidRPr="00522978">
        <w:rPr>
          <w:sz w:val="16"/>
        </w:rPr>
        <w:t xml:space="preserve">, for us, </w:t>
      </w:r>
      <w:r w:rsidRPr="005E19C1">
        <w:rPr>
          <w:rStyle w:val="underline"/>
        </w:rPr>
        <w:t>the</w:t>
      </w:r>
      <w:r w:rsidRPr="00522978">
        <w:rPr>
          <w:sz w:val="16"/>
        </w:rPr>
        <w:t xml:space="preserve"> value--precisely </w:t>
      </w:r>
      <w:r w:rsidRPr="005E19C1">
        <w:rPr>
          <w:rStyle w:val="underline"/>
        </w:rPr>
        <w:t>worthless</w:t>
      </w:r>
      <w:r w:rsidRPr="00522978">
        <w:rPr>
          <w:sz w:val="16"/>
        </w:rPr>
        <w:t xml:space="preserve">--of the expansive, aggressively sophomoric network of the Church of the </w:t>
      </w:r>
      <w:proofErr w:type="spellStart"/>
      <w:r w:rsidRPr="00522978">
        <w:rPr>
          <w:sz w:val="16"/>
        </w:rPr>
        <w:t>SubGenius</w:t>
      </w:r>
      <w:proofErr w:type="spellEnd"/>
      <w:r w:rsidRPr="00522978">
        <w:rPr>
          <w:sz w:val="16"/>
        </w:rPr>
        <w:t xml:space="preserve">, of these </w:t>
      </w:r>
      <w:r w:rsidRPr="00AF1271">
        <w:rPr>
          <w:rStyle w:val="underline"/>
          <w:highlight w:val="green"/>
        </w:rPr>
        <w:t>exaggerated revolutionary claims</w:t>
      </w:r>
      <w:r w:rsidRPr="00522978">
        <w:rPr>
          <w:sz w:val="16"/>
        </w:rPr>
        <w:t xml:space="preserve"> for a few noisy CDs and nipple piercings, or of the posturing of the so-called Hakim </w:t>
      </w:r>
      <w:proofErr w:type="spellStart"/>
      <w:r w:rsidRPr="00522978">
        <w:rPr>
          <w:sz w:val="16"/>
        </w:rPr>
        <w:t>Bey</w:t>
      </w:r>
      <w:proofErr w:type="spellEnd"/>
      <w:r w:rsidRPr="00522978">
        <w:rPr>
          <w:sz w:val="16"/>
        </w:rPr>
        <w:t xml:space="preserve">: "I am all too well aware of the 'intelligence' which prevents action. </w:t>
      </w:r>
      <w:r w:rsidRPr="005E19C1">
        <w:rPr>
          <w:rStyle w:val="underline"/>
        </w:rPr>
        <w:t>Every once in a while however I have managed to behave as if I were stupid enough to try to change my own life.</w:t>
      </w:r>
      <w:r w:rsidRPr="00522978">
        <w:rPr>
          <w:sz w:val="16"/>
        </w:rPr>
        <w:t xml:space="preserve"> Sometimes I've used dangerous </w:t>
      </w:r>
      <w:proofErr w:type="spellStart"/>
      <w:r w:rsidRPr="00522978">
        <w:rPr>
          <w:sz w:val="16"/>
        </w:rPr>
        <w:t>stupifiants</w:t>
      </w:r>
      <w:proofErr w:type="spellEnd"/>
      <w:r w:rsidRPr="00522978">
        <w:rPr>
          <w:sz w:val="16"/>
        </w:rPr>
        <w:t xml:space="preserve"> like religion, marijuana, chaos, the love of boys. On a few occasions I have attained some degree of success."</w:t>
      </w:r>
      <w:bookmarkStart w:id="2" w:name="ref6"/>
      <w:r w:rsidRPr="005B1173">
        <w:rPr>
          <w:vertAlign w:val="superscript"/>
        </w:rPr>
        <w:fldChar w:fldCharType="begin"/>
      </w:r>
      <w:r w:rsidRPr="005B1173">
        <w:rPr>
          <w:vertAlign w:val="superscript"/>
        </w:rPr>
        <w:instrText xml:space="preserve"> HYPERLINK "http://muse.jhu.edu/journals/postmodern_culture/v005/5.3mann.html" \l "foot6" </w:instrText>
      </w:r>
      <w:r w:rsidRPr="005B1173">
        <w:rPr>
          <w:vertAlign w:val="superscript"/>
        </w:rPr>
        <w:fldChar w:fldCharType="separate"/>
      </w:r>
      <w:r w:rsidRPr="005B1173">
        <w:rPr>
          <w:rStyle w:val="Hyperlink"/>
          <w:vertAlign w:val="superscript"/>
        </w:rPr>
        <w:t>6</w:t>
      </w:r>
      <w:r w:rsidRPr="005B1173">
        <w:rPr>
          <w:vertAlign w:val="superscript"/>
        </w:rPr>
        <w:fldChar w:fldCharType="end"/>
      </w:r>
      <w:bookmarkEnd w:id="2"/>
      <w:r w:rsidRPr="00522978">
        <w:rPr>
          <w:sz w:val="16"/>
        </w:rPr>
        <w:t xml:space="preserve"> </w:t>
      </w:r>
      <w:r w:rsidRPr="005E19C1">
        <w:rPr>
          <w:rStyle w:val="underline"/>
        </w:rPr>
        <w:t>The only undergrounds that surface any more are moronic</w:t>
      </w:r>
      <w:r w:rsidRPr="00522978">
        <w:rPr>
          <w:sz w:val="16"/>
        </w:rPr>
        <w:t>: cross-eyed obfuscators, cranks, latahs</w:t>
      </w:r>
      <w:proofErr w:type="gramStart"/>
      <w:r w:rsidRPr="00522978">
        <w:rPr>
          <w:sz w:val="16"/>
        </w:rPr>
        <w:t>,</w:t>
      </w:r>
      <w:bookmarkStart w:id="3" w:name="ref7"/>
      <w:proofErr w:type="gramEnd"/>
      <w:r w:rsidRPr="005B1173">
        <w:rPr>
          <w:vertAlign w:val="superscript"/>
        </w:rPr>
        <w:fldChar w:fldCharType="begin"/>
      </w:r>
      <w:r w:rsidRPr="005B1173">
        <w:rPr>
          <w:vertAlign w:val="superscript"/>
        </w:rPr>
        <w:instrText xml:space="preserve"> HYPERLINK "http://muse.jhu.edu/journals/postmodern_culture/v005/5.3mann.html" \l "foot7" </w:instrText>
      </w:r>
      <w:r w:rsidRPr="005B1173">
        <w:rPr>
          <w:vertAlign w:val="superscript"/>
        </w:rPr>
        <w:fldChar w:fldCharType="separate"/>
      </w:r>
      <w:r w:rsidRPr="005B1173">
        <w:rPr>
          <w:rStyle w:val="Hyperlink"/>
          <w:vertAlign w:val="superscript"/>
        </w:rPr>
        <w:t>7</w:t>
      </w:r>
      <w:r w:rsidRPr="005B1173">
        <w:rPr>
          <w:vertAlign w:val="superscript"/>
        </w:rPr>
        <w:fldChar w:fldCharType="end"/>
      </w:r>
      <w:bookmarkEnd w:id="3"/>
      <w:r w:rsidRPr="00522978">
        <w:rPr>
          <w:sz w:val="16"/>
        </w:rPr>
        <w:t xml:space="preserve"> deadly-serious self-parodists, adolescent fraternities of deep thinkers riding the coattails of castoff suits. </w:t>
      </w:r>
      <w:r w:rsidRPr="005E19C1">
        <w:rPr>
          <w:rStyle w:val="underline"/>
        </w:rPr>
        <w:t>What animates the stupid underground is</w:t>
      </w:r>
      <w:r w:rsidRPr="00522978">
        <w:rPr>
          <w:sz w:val="16"/>
        </w:rPr>
        <w:t xml:space="preserve"> not merely heroic madness or libidinal ideology or a drooping IQ </w:t>
      </w:r>
      <w:r w:rsidRPr="00522978">
        <w:rPr>
          <w:rStyle w:val="Strong"/>
          <w:sz w:val="16"/>
        </w:rPr>
        <w:t>against</w:t>
      </w:r>
      <w:r w:rsidRPr="00522978">
        <w:rPr>
          <w:sz w:val="16"/>
        </w:rPr>
        <w:t xml:space="preserve"> reason, although we still have to listen to all of that repeated, precisely, past the point of endurance; </w:t>
      </w:r>
      <w:r w:rsidRPr="005E19C1">
        <w:rPr>
          <w:rStyle w:val="underline"/>
        </w:rPr>
        <w:t>it is something like stupid intelligence, the manic codification of the inane</w:t>
      </w:r>
      <w:r w:rsidRPr="00522978">
        <w:rPr>
          <w:sz w:val="16"/>
        </w:rPr>
        <w:t xml:space="preserve">, the willingness to pursue, absolutely at the risk of abject humiliation, absolutely at the risk of making oneself a perfect fool, lines of inquiry that official intelligence would rather have shut down. </w:t>
      </w:r>
      <w:r w:rsidRPr="005E19C1">
        <w:rPr>
          <w:rStyle w:val="underline"/>
        </w:rPr>
        <w:t xml:space="preserve">The dismissal of some dubious scientific fact or method by official intelligence is taken as a clear sign that the powers that be are hiding something important, and that by this very means assumes the status of truth. </w:t>
      </w:r>
      <w:r w:rsidRPr="00522978">
        <w:rPr>
          <w:sz w:val="16"/>
        </w:rPr>
        <w:t xml:space="preserve">Enormous labors will be devoted to unlocking its secrets and locating it in a worldview that is as logical as it is laughable, and that sustains the force of truth in large part by giving the lie to official truth. </w:t>
      </w:r>
      <w:proofErr w:type="gramStart"/>
      <w:r w:rsidRPr="00522978">
        <w:rPr>
          <w:sz w:val="16"/>
        </w:rPr>
        <w:t>Reactive research, parody of science.</w:t>
      </w:r>
      <w:proofErr w:type="gramEnd"/>
      <w:r w:rsidRPr="00522978">
        <w:rPr>
          <w:sz w:val="16"/>
        </w:rPr>
        <w:t xml:space="preserve"> </w:t>
      </w:r>
      <w:proofErr w:type="gramStart"/>
      <w:r w:rsidRPr="00522978">
        <w:rPr>
          <w:sz w:val="16"/>
        </w:rPr>
        <w:t>Or of the mission of art and cultural commentary.</w:t>
      </w:r>
      <w:proofErr w:type="gramEnd"/>
      <w:r w:rsidRPr="00522978">
        <w:rPr>
          <w:sz w:val="16"/>
        </w:rPr>
        <w:t xml:space="preserve"> Once it was crucial to separate high and low, art and kitsch, for the very good of the human spirit; then one tried to "transgress" these distinctions, without quite managing to get rid of them. </w:t>
      </w:r>
      <w:r w:rsidRPr="005E19C1">
        <w:rPr>
          <w:rStyle w:val="underline"/>
        </w:rPr>
        <w:t>But to copy comic books on vast canvases</w:t>
      </w:r>
      <w:r w:rsidRPr="00522978">
        <w:rPr>
          <w:sz w:val="16"/>
        </w:rPr>
        <w:t xml:space="preserve"> or laminate a few </w:t>
      </w:r>
      <w:proofErr w:type="spellStart"/>
      <w:r w:rsidRPr="00522978">
        <w:rPr>
          <w:sz w:val="16"/>
        </w:rPr>
        <w:t>thriftshop</w:t>
      </w:r>
      <w:proofErr w:type="spellEnd"/>
      <w:r w:rsidRPr="00522978">
        <w:rPr>
          <w:sz w:val="16"/>
        </w:rPr>
        <w:t xml:space="preserve"> </w:t>
      </w:r>
      <w:proofErr w:type="spellStart"/>
      <w:r w:rsidRPr="00522978">
        <w:rPr>
          <w:sz w:val="16"/>
        </w:rPr>
        <w:t>tchotchkis</w:t>
      </w:r>
      <w:proofErr w:type="spellEnd"/>
      <w:r w:rsidRPr="00522978">
        <w:rPr>
          <w:sz w:val="16"/>
        </w:rPr>
        <w:t xml:space="preserve"> </w:t>
      </w:r>
      <w:r w:rsidRPr="005E19C1">
        <w:rPr>
          <w:rStyle w:val="underline"/>
        </w:rPr>
        <w:t>and exhibit them in a major museum is not what used to be called a critical gesture,</w:t>
      </w:r>
      <w:r w:rsidRPr="00522978">
        <w:rPr>
          <w:sz w:val="16"/>
        </w:rPr>
        <w:t xml:space="preserve"> no matter what the catalogues say. It is not a critical reflection on the commodification of art, but a means of rendering the very distance required for such reflection null and void; not a "deconstruction" (sic) of the institution of art but the evacuation of criticism itself. In this zone, criticism is stupid, hence only stupidity can be critical. The illogic of this proposition cannot entirely eliminate its force. We are caught up in culture's inability to purge itself of the inanity utterly native to it. </w:t>
      </w:r>
      <w:r w:rsidRPr="005E19C1">
        <w:rPr>
          <w:rStyle w:val="underline"/>
        </w:rPr>
        <w:t>The patent stupidity of certain postmodern works of art, and of the commentary that tags along behind them, is a symptom of a virulent truth that infects everything and everyone,</w:t>
      </w:r>
      <w:r w:rsidRPr="00522978">
        <w:rPr>
          <w:sz w:val="16"/>
        </w:rPr>
        <w:t xml:space="preserve"> the holy blood of Van Gogh, Cezanne at his sublime labors, the Sistine Chapel </w:t>
      </w:r>
      <w:proofErr w:type="spellStart"/>
      <w:r w:rsidRPr="00522978">
        <w:rPr>
          <w:sz w:val="16"/>
        </w:rPr>
        <w:t>englobing</w:t>
      </w:r>
      <w:proofErr w:type="spellEnd"/>
      <w:r w:rsidRPr="00522978">
        <w:rPr>
          <w:sz w:val="16"/>
        </w:rPr>
        <w:t xml:space="preserve"> a void, empty frame after empty frame, vast libraries of special pleading, the whole dumb hollow of culture. </w:t>
      </w:r>
      <w:r w:rsidRPr="005E19C1">
        <w:rPr>
          <w:rStyle w:val="underline"/>
        </w:rPr>
        <w:t>Criticism as stupidity; the inanity of intelligence and the intelligence of inanity; the absurd hybrid of critical theory and blatant foolishness that today constitutes all that is left of the critical. One must assess the force of this stupidity without simply reasserting for oneself, however tacitly, the superiority of critical intelligence</w:t>
      </w:r>
      <w:r w:rsidRPr="00522978">
        <w:rPr>
          <w:sz w:val="16"/>
        </w:rPr>
        <w:t xml:space="preserve">. </w:t>
      </w:r>
      <w:r w:rsidRPr="00522978">
        <w:rPr>
          <w:rStyle w:val="Strong"/>
          <w:sz w:val="16"/>
        </w:rPr>
        <w:t>Stupid</w:t>
      </w:r>
      <w:r w:rsidRPr="00522978">
        <w:rPr>
          <w:sz w:val="16"/>
        </w:rPr>
        <w:t xml:space="preserve"> is no more a term of derision here than it is a term of praise; it is crucial not to mistake this epithet for a gesture of rejection, an attempt to mark out and claim for oneself any critical distance. </w:t>
      </w:r>
      <w:r w:rsidRPr="00522978">
        <w:rPr>
          <w:rStyle w:val="underline"/>
        </w:rPr>
        <w:t xml:space="preserve">It indicates a cultural condition that can hardly be embraced but that the pathetic enterprise of </w:t>
      </w:r>
      <w:r w:rsidRPr="005F46DB">
        <w:rPr>
          <w:rStyle w:val="StyleBoldUnderline"/>
          <w:highlight w:val="green"/>
        </w:rPr>
        <w:t>criticism is powerless to overcome by the application of more rigorous intellectual tools.</w:t>
      </w:r>
      <w:r w:rsidRPr="00522978">
        <w:rPr>
          <w:rStyle w:val="underline"/>
        </w:rPr>
        <w:t xml:space="preserve"> We are pursuing </w:t>
      </w:r>
      <w:proofErr w:type="gramStart"/>
      <w:r w:rsidRPr="00522978">
        <w:rPr>
          <w:rStyle w:val="underline"/>
        </w:rPr>
        <w:t>a logic</w:t>
      </w:r>
      <w:proofErr w:type="gramEnd"/>
      <w:r w:rsidRPr="00522978">
        <w:rPr>
          <w:rStyle w:val="underline"/>
        </w:rPr>
        <w:t xml:space="preserve"> for which we have no taste; it binds and tangles one's writing in the most maddening ways; but ultimately </w:t>
      </w:r>
      <w:r w:rsidRPr="005F46DB">
        <w:rPr>
          <w:rStyle w:val="underline"/>
          <w:highlight w:val="green"/>
        </w:rPr>
        <w:t>the stupid underground constitutes a critique of criticism that must be taken up</w:t>
      </w:r>
      <w:r w:rsidRPr="00522978">
        <w:rPr>
          <w:rStyle w:val="underline"/>
        </w:rPr>
        <w:t>, however aggravating it is, precisely because it is aggravating</w:t>
      </w:r>
      <w:r w:rsidRPr="00522978">
        <w:rPr>
          <w:sz w:val="16"/>
        </w:rPr>
        <w:t xml:space="preserve">. The spectacle of </w:t>
      </w:r>
      <w:r w:rsidRPr="00522978">
        <w:rPr>
          <w:rStyle w:val="underline"/>
        </w:rPr>
        <w:t xml:space="preserve">the </w:t>
      </w:r>
      <w:proofErr w:type="spellStart"/>
      <w:r w:rsidRPr="00522978">
        <w:rPr>
          <w:rStyle w:val="underline"/>
        </w:rPr>
        <w:t>masocritic</w:t>
      </w:r>
      <w:proofErr w:type="spellEnd"/>
      <w:r w:rsidRPr="00522978">
        <w:rPr>
          <w:sz w:val="16"/>
        </w:rPr>
        <w:t xml:space="preserve"> trying to give stupidity its due while thinking it through with all the proper rigor, using it to judge himself judging, to judge judgment itself, humiliating himself, </w:t>
      </w:r>
      <w:r w:rsidRPr="005F46DB">
        <w:rPr>
          <w:rStyle w:val="underline"/>
          <w:highlight w:val="green"/>
        </w:rPr>
        <w:t>elaborating</w:t>
      </w:r>
      <w:r w:rsidRPr="00522978">
        <w:rPr>
          <w:rStyle w:val="underline"/>
        </w:rPr>
        <w:t xml:space="preserve"> his own </w:t>
      </w:r>
      <w:r w:rsidRPr="005F46DB">
        <w:rPr>
          <w:rStyle w:val="underline"/>
          <w:highlight w:val="green"/>
        </w:rPr>
        <w:t>discourse as the vehicle of a</w:t>
      </w:r>
      <w:r w:rsidRPr="00522978">
        <w:rPr>
          <w:rStyle w:val="underline"/>
        </w:rPr>
        <w:t xml:space="preserve"> </w:t>
      </w:r>
      <w:r w:rsidRPr="005F46DB">
        <w:rPr>
          <w:rStyle w:val="underline"/>
          <w:highlight w:val="green"/>
        </w:rPr>
        <w:t>death</w:t>
      </w:r>
      <w:r w:rsidRPr="00522978">
        <w:rPr>
          <w:rStyle w:val="underline"/>
        </w:rPr>
        <w:t xml:space="preserve"> that is anything but heroic or sublime</w:t>
      </w:r>
      <w:r w:rsidRPr="00522978">
        <w:rPr>
          <w:sz w:val="16"/>
        </w:rPr>
        <w:t xml:space="preserve">: let us take this as the true spectacle of criticism. </w:t>
      </w:r>
      <w:r w:rsidRPr="00522978">
        <w:rPr>
          <w:rStyle w:val="underline"/>
        </w:rPr>
        <w:t xml:space="preserve">Stupid vigilance, resistance to what one has already made certain would occur, and would have occurred in any case. Such a project will appear to you merely frivolous, self-indulgently self-defeating, </w:t>
      </w:r>
      <w:r w:rsidRPr="005F46DB">
        <w:rPr>
          <w:rStyle w:val="underline"/>
          <w:highlight w:val="green"/>
        </w:rPr>
        <w:t xml:space="preserve">like the course of the fabulous bird that flies in tighter and tighter circles until </w:t>
      </w:r>
      <w:r w:rsidRPr="005F46DB">
        <w:rPr>
          <w:rStyle w:val="underline"/>
          <w:highlight w:val="green"/>
        </w:rPr>
        <w:lastRenderedPageBreak/>
        <w:t>it disappears up its own asshole</w:t>
      </w:r>
      <w:r w:rsidRPr="00522978">
        <w:rPr>
          <w:rStyle w:val="underline"/>
        </w:rPr>
        <w:t xml:space="preserve">. </w:t>
      </w:r>
      <w:proofErr w:type="spellStart"/>
      <w:r w:rsidRPr="00522978">
        <w:rPr>
          <w:rStyle w:val="underline"/>
        </w:rPr>
        <w:t>Masocriticism</w:t>
      </w:r>
      <w:proofErr w:type="spellEnd"/>
      <w:r w:rsidRPr="00522978">
        <w:rPr>
          <w:rStyle w:val="underline"/>
        </w:rPr>
        <w:t xml:space="preserve"> must not defend itself against this perfect and proper charge. What it seeks is precisely guilt by association, stupid </w:t>
      </w:r>
      <w:r w:rsidRPr="005F46DB">
        <w:rPr>
          <w:rStyle w:val="underline"/>
          <w:highlight w:val="green"/>
        </w:rPr>
        <w:t>abasement</w:t>
      </w:r>
      <w:r w:rsidRPr="00522978">
        <w:rPr>
          <w:rStyle w:val="underline"/>
        </w:rPr>
        <w:t xml:space="preserve">. If it is therefore impossible for me to be either on the side of this essay or at any remove from it, that is, for me, its "value." Its ethical value: </w:t>
      </w:r>
      <w:proofErr w:type="spellStart"/>
      <w:r w:rsidRPr="00522978">
        <w:rPr>
          <w:rStyle w:val="underline"/>
        </w:rPr>
        <w:t>its</w:t>
      </w:r>
      <w:proofErr w:type="spellEnd"/>
      <w:r w:rsidRPr="00522978">
        <w:rPr>
          <w:rStyle w:val="underline"/>
        </w:rPr>
        <w:t xml:space="preserve"> stupid value. </w:t>
      </w:r>
    </w:p>
    <w:p w:rsidR="003A5BB2" w:rsidRDefault="003A5BB2" w:rsidP="003A5BB2">
      <w:pPr>
        <w:pStyle w:val="tag"/>
      </w:pPr>
    </w:p>
    <w:p w:rsidR="003A5BB2" w:rsidRDefault="003A5BB2" w:rsidP="003A5BB2">
      <w:pPr>
        <w:pStyle w:val="tag"/>
      </w:pPr>
      <w:r>
        <w:t xml:space="preserve">We should just turn off the </w:t>
      </w:r>
      <w:proofErr w:type="spellStart"/>
      <w:proofErr w:type="gramStart"/>
      <w:r>
        <w:t>tv</w:t>
      </w:r>
      <w:proofErr w:type="spellEnd"/>
      <w:proofErr w:type="gramEnd"/>
      <w:r>
        <w:t xml:space="preserve"> their resistance fails—vote </w:t>
      </w:r>
      <w:proofErr w:type="spellStart"/>
      <w:r>
        <w:t>neg</w:t>
      </w:r>
      <w:proofErr w:type="spellEnd"/>
    </w:p>
    <w:p w:rsidR="003A5BB2" w:rsidRPr="00695AE3" w:rsidRDefault="003A5BB2" w:rsidP="003A5BB2">
      <w:r w:rsidRPr="00695AE3">
        <w:t xml:space="preserve">Victor </w:t>
      </w:r>
      <w:proofErr w:type="spellStart"/>
      <w:r w:rsidRPr="00695AE3">
        <w:rPr>
          <w:rStyle w:val="cite"/>
        </w:rPr>
        <w:t>Pelevin</w:t>
      </w:r>
      <w:proofErr w:type="spellEnd"/>
      <w:r w:rsidRPr="00695AE3">
        <w:t xml:space="preserve">, “Intel Inside”, AUTODAFE, </w:t>
      </w:r>
      <w:proofErr w:type="gramStart"/>
      <w:r w:rsidRPr="00695AE3">
        <w:t>Spring</w:t>
      </w:r>
      <w:proofErr w:type="gramEnd"/>
      <w:r w:rsidRPr="00695AE3">
        <w:t>, 20</w:t>
      </w:r>
      <w:r w:rsidRPr="00695AE3">
        <w:rPr>
          <w:rStyle w:val="cite"/>
        </w:rPr>
        <w:t>03</w:t>
      </w:r>
      <w:r w:rsidRPr="00695AE3">
        <w:t xml:space="preserve">, </w:t>
      </w:r>
      <w:hyperlink r:id="rId13" w:history="1">
        <w:r w:rsidRPr="00695AE3">
          <w:rPr>
            <w:rStyle w:val="Hyperlink"/>
          </w:rPr>
          <w:t>http://www.autodafe.org/autodafe/autodafe_03/art_15.htm</w:t>
        </w:r>
      </w:hyperlink>
      <w:r w:rsidRPr="00695AE3">
        <w:t xml:space="preserve"> accessed 9/16/04)</w:t>
      </w:r>
    </w:p>
    <w:p w:rsidR="003A5BB2" w:rsidRDefault="003A5BB2" w:rsidP="003A5BB2">
      <w:pPr>
        <w:rPr>
          <w:rStyle w:val="underline"/>
        </w:rPr>
      </w:pPr>
      <w:r w:rsidRPr="00695AE3">
        <w:rPr>
          <w:rStyle w:val="underline"/>
        </w:rPr>
        <w:t>When I hear the expression “</w:t>
      </w:r>
      <w:r w:rsidRPr="005F46DB">
        <w:rPr>
          <w:rStyle w:val="underline"/>
          <w:highlight w:val="green"/>
        </w:rPr>
        <w:t>intellectual resistance</w:t>
      </w:r>
      <w:r w:rsidRPr="00695AE3">
        <w:rPr>
          <w:rStyle w:val="underline"/>
        </w:rPr>
        <w:t>” it reminds me of a souvenir I brought</w:t>
      </w:r>
      <w:r w:rsidRPr="00695AE3">
        <w:t xml:space="preserve"> back from Gran </w:t>
      </w:r>
      <w:proofErr w:type="spellStart"/>
      <w:r w:rsidRPr="00695AE3">
        <w:t>Canaria</w:t>
      </w:r>
      <w:proofErr w:type="spellEnd"/>
      <w:r w:rsidRPr="00695AE3">
        <w:t xml:space="preserve">: </w:t>
      </w:r>
      <w:r w:rsidRPr="00695AE3">
        <w:rPr>
          <w:rStyle w:val="underline"/>
        </w:rPr>
        <w:t xml:space="preserve">a large, red fluffy towel with a portrait of </w:t>
      </w:r>
      <w:proofErr w:type="spellStart"/>
      <w:r w:rsidRPr="00695AE3">
        <w:rPr>
          <w:rStyle w:val="underline"/>
        </w:rPr>
        <w:t>Che</w:t>
      </w:r>
      <w:proofErr w:type="spellEnd"/>
      <w:r w:rsidRPr="00695AE3">
        <w:rPr>
          <w:rStyle w:val="underline"/>
        </w:rPr>
        <w:t xml:space="preserve"> Guevara.</w:t>
      </w:r>
      <w:r w:rsidRPr="00695AE3">
        <w:t xml:space="preserve"> </w:t>
      </w:r>
      <w:r w:rsidRPr="00695AE3">
        <w:rPr>
          <w:rStyle w:val="underline"/>
        </w:rPr>
        <w:t xml:space="preserve">The phrase “intellectual resistance” </w:t>
      </w:r>
      <w:r w:rsidRPr="005F46DB">
        <w:rPr>
          <w:rStyle w:val="underline"/>
          <w:highlight w:val="green"/>
        </w:rPr>
        <w:t>carries</w:t>
      </w:r>
      <w:r w:rsidRPr="00695AE3">
        <w:rPr>
          <w:rStyle w:val="underline"/>
        </w:rPr>
        <w:t xml:space="preserve"> a host of </w:t>
      </w:r>
      <w:r w:rsidRPr="005F46DB">
        <w:rPr>
          <w:rStyle w:val="underline"/>
          <w:highlight w:val="green"/>
        </w:rPr>
        <w:t>noble connotations</w:t>
      </w:r>
      <w:r w:rsidRPr="00695AE3">
        <w:rPr>
          <w:rStyle w:val="underline"/>
        </w:rPr>
        <w:t xml:space="preserve">, amongst them an echo of nineteen-sixty-eight that stirs the blood pleasantly, </w:t>
      </w:r>
      <w:r w:rsidRPr="005F46DB">
        <w:rPr>
          <w:rStyle w:val="underline"/>
          <w:highlight w:val="green"/>
        </w:rPr>
        <w:t>making the resister feel somehow younger and sexier</w:t>
      </w:r>
      <w:r w:rsidRPr="00695AE3">
        <w:t xml:space="preserve">. At the same time </w:t>
      </w:r>
      <w:r w:rsidRPr="005F46DB">
        <w:rPr>
          <w:rStyle w:val="underline"/>
          <w:highlight w:val="green"/>
        </w:rPr>
        <w:t>it is</w:t>
      </w:r>
      <w:r w:rsidRPr="00695AE3">
        <w:rPr>
          <w:rStyle w:val="underline"/>
        </w:rPr>
        <w:t xml:space="preserve"> entirely </w:t>
      </w:r>
      <w:r w:rsidRPr="005F46DB">
        <w:rPr>
          <w:rStyle w:val="underline"/>
          <w:highlight w:val="green"/>
        </w:rPr>
        <w:t>without risk,</w:t>
      </w:r>
      <w:r w:rsidRPr="00695AE3">
        <w:rPr>
          <w:rStyle w:val="underline"/>
        </w:rPr>
        <w:t xml:space="preserve"> like sex in two condoms. </w:t>
      </w:r>
      <w:r w:rsidRPr="00695AE3">
        <w:t xml:space="preserve">As a certain remarkable Russian writer has expressed it, </w:t>
      </w:r>
      <w:r w:rsidRPr="00695AE3">
        <w:rPr>
          <w:rStyle w:val="underline"/>
        </w:rPr>
        <w:t xml:space="preserve">it is a means of “creating a non-contradictory unity of liberal values and revolutionary </w:t>
      </w:r>
      <w:r w:rsidRPr="005F46DB">
        <w:rPr>
          <w:rStyle w:val="underline"/>
          <w:highlight w:val="green"/>
        </w:rPr>
        <w:t>romanticism</w:t>
      </w:r>
      <w:r w:rsidRPr="00695AE3">
        <w:rPr>
          <w:rStyle w:val="underline"/>
        </w:rPr>
        <w:t xml:space="preserve"> </w:t>
      </w:r>
      <w:r w:rsidRPr="005F46DB">
        <w:rPr>
          <w:rStyle w:val="underline"/>
          <w:highlight w:val="green"/>
        </w:rPr>
        <w:t>within</w:t>
      </w:r>
      <w:r w:rsidRPr="00695AE3">
        <w:rPr>
          <w:rStyle w:val="underline"/>
        </w:rPr>
        <w:t xml:space="preserve"> the bounds of a single </w:t>
      </w:r>
      <w:r w:rsidRPr="005F46DB">
        <w:rPr>
          <w:rStyle w:val="underline"/>
          <w:highlight w:val="green"/>
        </w:rPr>
        <w:t>sexually aroused consciousness</w:t>
      </w:r>
      <w:r w:rsidRPr="00695AE3">
        <w:rPr>
          <w:rStyle w:val="underline"/>
        </w:rPr>
        <w:t>”</w:t>
      </w:r>
      <w:r w:rsidRPr="00695AE3">
        <w:t>.</w:t>
      </w:r>
      <w:r>
        <w:t xml:space="preserve"> </w:t>
      </w:r>
      <w:r w:rsidRPr="00695AE3">
        <w:rPr>
          <w:rStyle w:val="underline"/>
        </w:rPr>
        <w:t xml:space="preserve">I am not trying to say that I believe intellectuals are dishonest. Or that I think they are cowards. Honesty and courage have nothing to do with it. </w:t>
      </w:r>
      <w:r w:rsidRPr="00695AE3">
        <w:t xml:space="preserve">How can you be honest and courageous in answering a question about which film you like best—Batman or Spiderman? </w:t>
      </w:r>
      <w:r w:rsidRPr="00695AE3">
        <w:rPr>
          <w:rStyle w:val="underline"/>
        </w:rPr>
        <w:t xml:space="preserve">But in this world of ours it is extremely rare for anyone to trouble intellectuals about any other concerns. </w:t>
      </w:r>
      <w:r w:rsidRPr="005F46DB">
        <w:rPr>
          <w:rStyle w:val="underline"/>
          <w:highlight w:val="green"/>
        </w:rPr>
        <w:t>Intellect is capable of doing anything at all except filling its owner’s belly without selling itself</w:t>
      </w:r>
      <w:r w:rsidRPr="00695AE3">
        <w:rPr>
          <w:rStyle w:val="underline"/>
        </w:rPr>
        <w:t xml:space="preserve">. </w:t>
      </w:r>
      <w:r w:rsidRPr="00695AE3">
        <w:t>And so for the modern-day intellectual it is exactly as difficult and as necessary to comment on Pop-Reality as it is for a violinist interned in a concentration camp to play at the guards’ party.</w:t>
      </w:r>
      <w:r>
        <w:t xml:space="preserve"> </w:t>
      </w:r>
      <w:r w:rsidRPr="00695AE3">
        <w:rPr>
          <w:rStyle w:val="underline"/>
        </w:rPr>
        <w:t>So how can you win?</w:t>
      </w:r>
      <w:r>
        <w:rPr>
          <w:rStyle w:val="underline"/>
        </w:rPr>
        <w:t xml:space="preserve"> </w:t>
      </w:r>
      <w:r w:rsidRPr="00695AE3">
        <w:rPr>
          <w:rStyle w:val="underline"/>
        </w:rPr>
        <w:t>It couldn’t be easier.</w:t>
      </w:r>
      <w:r w:rsidRPr="00695AE3">
        <w:t xml:space="preserve"> But </w:t>
      </w:r>
      <w:r w:rsidRPr="005F46DB">
        <w:rPr>
          <w:rStyle w:val="underline"/>
          <w:highlight w:val="green"/>
        </w:rPr>
        <w:t>resistance can only be successful in the internal human dimension, because all openly declared forms of intellectual resistance will incorporated</w:t>
      </w:r>
      <w:r w:rsidRPr="00695AE3">
        <w:rPr>
          <w:rStyle w:val="underline"/>
        </w:rPr>
        <w:t xml:space="preserve"> into the censorship as rapidly as new trends in fashion are taken up by consumer chain-store designers. The intellectual’s practical </w:t>
      </w:r>
      <w:r w:rsidRPr="005F46DB">
        <w:rPr>
          <w:rStyle w:val="underline"/>
          <w:highlight w:val="green"/>
        </w:rPr>
        <w:t>victory does not lie in “exposing television</w:t>
      </w:r>
      <w:r w:rsidRPr="00695AE3">
        <w:rPr>
          <w:rStyle w:val="underline"/>
        </w:rPr>
        <w:t>”—you can restart that exposure all over again any day of the week,</w:t>
      </w:r>
      <w:r w:rsidRPr="00695AE3">
        <w:t xml:space="preserve"> you will always find a pretext. </w:t>
      </w:r>
      <w:r w:rsidRPr="005F46DB">
        <w:rPr>
          <w:rStyle w:val="underline"/>
          <w:highlight w:val="green"/>
        </w:rPr>
        <w:t>Victory lies in turning the thing off</w:t>
      </w:r>
      <w:r w:rsidRPr="00695AE3">
        <w:rPr>
          <w:rStyle w:val="underline"/>
        </w:rPr>
        <w:t>.</w:t>
      </w:r>
      <w:r w:rsidRPr="00695AE3">
        <w:t xml:space="preserve"> I call the quietness that fills the room following this simple action the Third Pole—</w:t>
      </w:r>
      <w:r w:rsidRPr="00695AE3">
        <w:rPr>
          <w:rStyle w:val="underline"/>
        </w:rPr>
        <w:t xml:space="preserve">the point at which you </w:t>
      </w:r>
      <w:proofErr w:type="spellStart"/>
      <w:r w:rsidRPr="00695AE3">
        <w:rPr>
          <w:rStyle w:val="underline"/>
        </w:rPr>
        <w:t>realise</w:t>
      </w:r>
      <w:proofErr w:type="spellEnd"/>
      <w:r w:rsidRPr="00695AE3">
        <w:rPr>
          <w:rStyle w:val="underline"/>
        </w:rPr>
        <w:t xml:space="preserve"> that all poles are inside your head, and your head’s just been in a cesspit. </w:t>
      </w:r>
      <w:r w:rsidRPr="005F46DB">
        <w:rPr>
          <w:rStyle w:val="underline"/>
          <w:highlight w:val="green"/>
        </w:rPr>
        <w:t>That farewell click of the button on the TV</w:t>
      </w:r>
      <w:r w:rsidRPr="00695AE3">
        <w:rPr>
          <w:rStyle w:val="underline"/>
        </w:rPr>
        <w:t xml:space="preserve">, expelling the </w:t>
      </w:r>
      <w:proofErr w:type="spellStart"/>
      <w:r w:rsidRPr="00695AE3">
        <w:rPr>
          <w:rStyle w:val="underline"/>
        </w:rPr>
        <w:t>monopolar</w:t>
      </w:r>
      <w:proofErr w:type="spellEnd"/>
      <w:r w:rsidRPr="00695AE3">
        <w:rPr>
          <w:rStyle w:val="underline"/>
        </w:rPr>
        <w:t xml:space="preserve"> glow from the tube, is my heroic contribution to the cause of global intellectual resistance.</w:t>
      </w:r>
      <w:r>
        <w:rPr>
          <w:rStyle w:val="underline"/>
        </w:rPr>
        <w:t xml:space="preserve"> </w:t>
      </w:r>
    </w:p>
    <w:p w:rsidR="00B41650" w:rsidRPr="00B41650" w:rsidRDefault="00B41650" w:rsidP="00B41650"/>
    <w:sectPr w:rsidR="00B41650" w:rsidRPr="00B41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DC" w:rsidRDefault="00B376DC" w:rsidP="005F5576">
      <w:r>
        <w:separator/>
      </w:r>
    </w:p>
  </w:endnote>
  <w:endnote w:type="continuationSeparator" w:id="0">
    <w:p w:rsidR="00B376DC" w:rsidRDefault="00B376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DC" w:rsidRDefault="00B376DC" w:rsidP="005F5576">
      <w:r>
        <w:separator/>
      </w:r>
    </w:p>
  </w:footnote>
  <w:footnote w:type="continuationSeparator" w:id="0">
    <w:p w:rsidR="00B376DC" w:rsidRDefault="00B376D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29FB"/>
    <w:rsid w:val="00326EEB"/>
    <w:rsid w:val="0033078A"/>
    <w:rsid w:val="00341D6C"/>
    <w:rsid w:val="00347123"/>
    <w:rsid w:val="0034756E"/>
    <w:rsid w:val="00347E74"/>
    <w:rsid w:val="00354B5B"/>
    <w:rsid w:val="00383E0A"/>
    <w:rsid w:val="00385298"/>
    <w:rsid w:val="00395C83"/>
    <w:rsid w:val="003A2A3B"/>
    <w:rsid w:val="003A440C"/>
    <w:rsid w:val="003A5BB2"/>
    <w:rsid w:val="003B024E"/>
    <w:rsid w:val="003B0C84"/>
    <w:rsid w:val="003B183E"/>
    <w:rsid w:val="003B2F3E"/>
    <w:rsid w:val="003E4831"/>
    <w:rsid w:val="003E48DE"/>
    <w:rsid w:val="003E7E8B"/>
    <w:rsid w:val="003F277F"/>
    <w:rsid w:val="00403971"/>
    <w:rsid w:val="004138EF"/>
    <w:rsid w:val="00450882"/>
    <w:rsid w:val="00451C20"/>
    <w:rsid w:val="00452001"/>
    <w:rsid w:val="0045442E"/>
    <w:rsid w:val="00462418"/>
    <w:rsid w:val="00471A70"/>
    <w:rsid w:val="00472A1B"/>
    <w:rsid w:val="00473A79"/>
    <w:rsid w:val="00475E03"/>
    <w:rsid w:val="00476723"/>
    <w:rsid w:val="0047798D"/>
    <w:rsid w:val="004931DE"/>
    <w:rsid w:val="004A6083"/>
    <w:rsid w:val="004A6E81"/>
    <w:rsid w:val="004A7806"/>
    <w:rsid w:val="004D305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3FE7"/>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321C8"/>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5353"/>
    <w:rsid w:val="00B06710"/>
    <w:rsid w:val="00B166CB"/>
    <w:rsid w:val="00B235E1"/>
    <w:rsid w:val="00B3145D"/>
    <w:rsid w:val="00B357BA"/>
    <w:rsid w:val="00B376DC"/>
    <w:rsid w:val="00B41650"/>
    <w:rsid w:val="00B564DB"/>
    <w:rsid w:val="00B768B6"/>
    <w:rsid w:val="00B816A3"/>
    <w:rsid w:val="00B86537"/>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621A"/>
    <w:rsid w:val="00ED78F1"/>
    <w:rsid w:val="00EF0F62"/>
    <w:rsid w:val="00F007E1"/>
    <w:rsid w:val="00F057C6"/>
    <w:rsid w:val="00F3154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165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9"/>
    <w:rsid w:val="00516459"/>
    <w:rPr>
      <w:rFonts w:ascii="Calibri" w:eastAsiaTheme="majorEastAsia" w:hAnsi="Calibri" w:cstheme="majorBidi"/>
      <w:b/>
      <w:bCs/>
      <w:iCs/>
      <w:sz w:val="26"/>
    </w:rPr>
  </w:style>
  <w:style w:type="paragraph" w:customStyle="1" w:styleId="evidencetext">
    <w:name w:val="evidence text"/>
    <w:basedOn w:val="Normal"/>
    <w:rsid w:val="00B41650"/>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link w:val="textbold"/>
    <w:qFormat/>
    <w:rsid w:val="00B41650"/>
    <w:rPr>
      <w:u w:val="single"/>
    </w:rPr>
  </w:style>
  <w:style w:type="character" w:customStyle="1" w:styleId="underline2">
    <w:name w:val="underline2"/>
    <w:basedOn w:val="DefaultParagraphFont"/>
    <w:rsid w:val="00B41650"/>
    <w:rPr>
      <w:u w:val="single"/>
    </w:rPr>
  </w:style>
  <w:style w:type="paragraph" w:customStyle="1" w:styleId="tag">
    <w:name w:val="tag"/>
    <w:aliases w:val="No Spacing111,No Spacing11,Read stuff,No Spacing1111"/>
    <w:basedOn w:val="Normal"/>
    <w:link w:val="tagChar"/>
    <w:qFormat/>
    <w:rsid w:val="00B41650"/>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B41650"/>
    <w:rPr>
      <w:rFonts w:ascii="Times New Roman" w:hAnsi="Times New Roman"/>
      <w:b/>
      <w:sz w:val="24"/>
    </w:rPr>
  </w:style>
  <w:style w:type="paragraph" w:customStyle="1" w:styleId="TagText">
    <w:name w:val="TagText"/>
    <w:basedOn w:val="Normal"/>
    <w:qFormat/>
    <w:rsid w:val="00B41650"/>
    <w:rPr>
      <w:rFonts w:cs="Calibri"/>
      <w:b/>
      <w:sz w:val="24"/>
    </w:rPr>
  </w:style>
  <w:style w:type="character" w:customStyle="1" w:styleId="tagChar">
    <w:name w:val="tag Char"/>
    <w:aliases w:val="TAG Char Char,TAG Char1,TAG Char,Heading"/>
    <w:basedOn w:val="DefaultParagraphFont"/>
    <w:link w:val="tag"/>
    <w:qFormat/>
    <w:rsid w:val="003F277F"/>
    <w:rPr>
      <w:rFonts w:ascii="Times New Roman" w:eastAsia="Times New Roman" w:hAnsi="Times New Roman" w:cs="Times New Roman"/>
      <w:b/>
      <w:color w:val="000000"/>
      <w:sz w:val="24"/>
      <w:szCs w:val="20"/>
    </w:rPr>
  </w:style>
  <w:style w:type="paragraph" w:customStyle="1" w:styleId="card">
    <w:name w:val="card"/>
    <w:basedOn w:val="Normal"/>
    <w:next w:val="Normal"/>
    <w:link w:val="cardChar"/>
    <w:qFormat/>
    <w:rsid w:val="003F277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F277F"/>
    <w:rPr>
      <w:rFonts w:ascii="Times New Roman" w:eastAsia="Times New Roman" w:hAnsi="Times New Roman" w:cs="Times New Roman"/>
      <w:sz w:val="20"/>
      <w:szCs w:val="20"/>
    </w:rPr>
  </w:style>
  <w:style w:type="character" w:customStyle="1" w:styleId="Emphasis2">
    <w:name w:val="Emphasis2"/>
    <w:basedOn w:val="DefaultParagraphFont"/>
    <w:rsid w:val="00B05353"/>
    <w:rPr>
      <w:rFonts w:ascii="Franklin Gothic Heavy" w:hAnsi="Franklin Gothic Heavy"/>
      <w:iCs/>
      <w:u w:val="single"/>
    </w:rPr>
  </w:style>
  <w:style w:type="paragraph" w:customStyle="1" w:styleId="textbold">
    <w:name w:val="text bold"/>
    <w:basedOn w:val="Normal"/>
    <w:link w:val="underline"/>
    <w:rsid w:val="004D305D"/>
    <w:pPr>
      <w:ind w:left="720"/>
      <w:jc w:val="both"/>
    </w:pPr>
    <w:rPr>
      <w:rFonts w:asciiTheme="minorHAnsi" w:hAnsiTheme="minorHAnsi"/>
      <w:u w:val="single"/>
    </w:rPr>
  </w:style>
  <w:style w:type="character" w:styleId="Strong">
    <w:name w:val="Strong"/>
    <w:basedOn w:val="DefaultParagraphFont"/>
    <w:uiPriority w:val="22"/>
    <w:qFormat/>
    <w:rsid w:val="003A5B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165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
    <w:basedOn w:val="DefaultParagraphFont"/>
    <w:link w:val="Heading4"/>
    <w:uiPriority w:val="9"/>
    <w:rsid w:val="00516459"/>
    <w:rPr>
      <w:rFonts w:ascii="Calibri" w:eastAsiaTheme="majorEastAsia" w:hAnsi="Calibri" w:cstheme="majorBidi"/>
      <w:b/>
      <w:bCs/>
      <w:iCs/>
      <w:sz w:val="26"/>
    </w:rPr>
  </w:style>
  <w:style w:type="paragraph" w:customStyle="1" w:styleId="evidencetext">
    <w:name w:val="evidence text"/>
    <w:basedOn w:val="Normal"/>
    <w:rsid w:val="00B41650"/>
    <w:pPr>
      <w:ind w:left="1728" w:right="1008"/>
    </w:pPr>
    <w:rPr>
      <w:rFonts w:ascii="Arial" w:eastAsia="Times New Roman" w:hAnsi="Arial" w:cs="Times New Roman"/>
      <w:color w:val="000000"/>
      <w:sz w:val="18"/>
      <w:szCs w:val="24"/>
    </w:rPr>
  </w:style>
  <w:style w:type="character" w:customStyle="1" w:styleId="underline">
    <w:name w:val="underline"/>
    <w:basedOn w:val="DefaultParagraphFont"/>
    <w:link w:val="textbold"/>
    <w:qFormat/>
    <w:rsid w:val="00B41650"/>
    <w:rPr>
      <w:u w:val="single"/>
    </w:rPr>
  </w:style>
  <w:style w:type="character" w:customStyle="1" w:styleId="underline2">
    <w:name w:val="underline2"/>
    <w:basedOn w:val="DefaultParagraphFont"/>
    <w:rsid w:val="00B41650"/>
    <w:rPr>
      <w:u w:val="single"/>
    </w:rPr>
  </w:style>
  <w:style w:type="paragraph" w:customStyle="1" w:styleId="tag">
    <w:name w:val="tag"/>
    <w:aliases w:val="No Spacing111,No Spacing11,Read stuff,No Spacing1111"/>
    <w:basedOn w:val="Normal"/>
    <w:link w:val="tagChar"/>
    <w:qFormat/>
    <w:rsid w:val="00B41650"/>
    <w:pPr>
      <w:widowControl w:val="0"/>
      <w:autoSpaceDE w:val="0"/>
      <w:autoSpaceDN w:val="0"/>
      <w:adjustRightInd w:val="0"/>
    </w:pPr>
    <w:rPr>
      <w:rFonts w:ascii="Times New Roman" w:eastAsia="Times New Roman" w:hAnsi="Times New Roman" w:cs="Times New Roman"/>
      <w:b/>
      <w:color w:val="000000"/>
      <w:sz w:val="24"/>
      <w:szCs w:val="20"/>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B41650"/>
    <w:rPr>
      <w:rFonts w:ascii="Times New Roman" w:hAnsi="Times New Roman"/>
      <w:b/>
      <w:sz w:val="24"/>
    </w:rPr>
  </w:style>
  <w:style w:type="paragraph" w:customStyle="1" w:styleId="TagText">
    <w:name w:val="TagText"/>
    <w:basedOn w:val="Normal"/>
    <w:qFormat/>
    <w:rsid w:val="00B41650"/>
    <w:rPr>
      <w:rFonts w:cs="Calibri"/>
      <w:b/>
      <w:sz w:val="24"/>
    </w:rPr>
  </w:style>
  <w:style w:type="character" w:customStyle="1" w:styleId="tagChar">
    <w:name w:val="tag Char"/>
    <w:aliases w:val="TAG Char Char,TAG Char1,TAG Char,Heading"/>
    <w:basedOn w:val="DefaultParagraphFont"/>
    <w:link w:val="tag"/>
    <w:qFormat/>
    <w:rsid w:val="003F277F"/>
    <w:rPr>
      <w:rFonts w:ascii="Times New Roman" w:eastAsia="Times New Roman" w:hAnsi="Times New Roman" w:cs="Times New Roman"/>
      <w:b/>
      <w:color w:val="000000"/>
      <w:sz w:val="24"/>
      <w:szCs w:val="20"/>
    </w:rPr>
  </w:style>
  <w:style w:type="paragraph" w:customStyle="1" w:styleId="card">
    <w:name w:val="card"/>
    <w:basedOn w:val="Normal"/>
    <w:next w:val="Normal"/>
    <w:link w:val="cardChar"/>
    <w:qFormat/>
    <w:rsid w:val="003F277F"/>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F277F"/>
    <w:rPr>
      <w:rFonts w:ascii="Times New Roman" w:eastAsia="Times New Roman" w:hAnsi="Times New Roman" w:cs="Times New Roman"/>
      <w:sz w:val="20"/>
      <w:szCs w:val="20"/>
    </w:rPr>
  </w:style>
  <w:style w:type="character" w:customStyle="1" w:styleId="Emphasis2">
    <w:name w:val="Emphasis2"/>
    <w:basedOn w:val="DefaultParagraphFont"/>
    <w:rsid w:val="00B05353"/>
    <w:rPr>
      <w:rFonts w:ascii="Franklin Gothic Heavy" w:hAnsi="Franklin Gothic Heavy"/>
      <w:iCs/>
      <w:u w:val="single"/>
    </w:rPr>
  </w:style>
  <w:style w:type="paragraph" w:customStyle="1" w:styleId="textbold">
    <w:name w:val="text bold"/>
    <w:basedOn w:val="Normal"/>
    <w:link w:val="underline"/>
    <w:rsid w:val="004D305D"/>
    <w:pPr>
      <w:ind w:left="720"/>
      <w:jc w:val="both"/>
    </w:pPr>
    <w:rPr>
      <w:rFonts w:asciiTheme="minorHAnsi" w:hAnsiTheme="minorHAnsi"/>
      <w:u w:val="single"/>
    </w:rPr>
  </w:style>
  <w:style w:type="character" w:styleId="Strong">
    <w:name w:val="Strong"/>
    <w:basedOn w:val="DefaultParagraphFont"/>
    <w:uiPriority w:val="22"/>
    <w:qFormat/>
    <w:rsid w:val="003A5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utodafe.org/autodafe/autodafe_03/art_15.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ictionary.reference.com/browse/united+states+govern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ctionary.com/cgi-bin/dict.pl?term=resolved"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ccc.commnet.edu/grammar/marks/colon.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13431</Words>
  <Characters>76558</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2013-02-04T04:45:00Z</dcterms:created>
  <dcterms:modified xsi:type="dcterms:W3CDTF">2013-02-04T04:45:00Z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